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>
      <w:pPr>
        <w:pStyle w:val="Normal"/>
        <w:tabs>
          <w:tab w:val="clear" w:pos="708"/>
          <w:tab w:val="left" w:pos="11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>
      <w:pPr>
        <w:pStyle w:val="Normal"/>
        <w:tabs>
          <w:tab w:val="clear" w:pos="708"/>
          <w:tab w:val="left" w:pos="9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УРУПСКИЙ  МУНИЦИПАЛЬНЫЙ  РАЙОН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  <w:br/>
        <w:t xml:space="preserve">  КЫЗЫЛ-УРУПСКОГО  СЕЛЬСКОГО  ПОСЕЛЕНИЯ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>
      <w:pPr>
        <w:pStyle w:val="Normal"/>
        <w:tabs>
          <w:tab w:val="clear" w:pos="708"/>
          <w:tab w:val="left" w:pos="9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80" w:leader="none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980" w:leader="none"/>
        </w:tabs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9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8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  <w:t>14.01.2020 г.                              аул  Кызыл-Уруп                                     № 150</w:t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</w:t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</w:t>
        <w:br/>
        <w:t>Кызыл-Урупского сельского поселения</w:t>
        <w:br/>
        <w:t>Урупского муниципального района</w:t>
        <w:br/>
        <w:t>Карачаево-Черкесской Республики</w:t>
      </w:r>
    </w:p>
    <w:p>
      <w:pPr>
        <w:pStyle w:val="Normal"/>
        <w:tabs>
          <w:tab w:val="clear" w:pos="708"/>
          <w:tab w:val="left" w:pos="9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Карачаево-Черкесской Республики от 15.11.2007 N 75-РЗ "О некоторых вопросах муниципальной службы в Карачаево-Черкесской Республике", законом Карачаево-Черкесской Республик от 23.06.2008 N 29-РЗ "О реестре должностей муниципальной службы в Карачаево-Черкесской Республике", постановлением Правительства Карачаево-Черкесской Республики №204 от 29.08.2018 года «Об установлении норматива формирования расходов на содержание органов местного самоуправления муниципальных образований Карачаево-Черкесской Республики, Совет Кызыл – Урупского сельского поселения.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размеры должностных окладов муниципальных служащих Кызыл - Урупского сельского поселения согласно приложению №1.</w:t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 должностям муниципальной службы размеры ежемесячного денежного поощрения, выплачиваемого муниципальным служащим Кызыл - Урупского сельского поселения согласно приложению №2.</w:t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размеры ежемесячной надбавки к должностному окладу за особые условия муниципальной службы согласно  приложению № 3.</w:t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размеры ежемесячных надбавок к должностному окладу муниципальных служащих Кызыл - Урупского сельского поселения за выслугу лет согласно приложению № 4.</w:t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муниципальным служащим могут выплачиваться премии за выполнение особо важных и сложных заданий, порядок выплаты которых определяется представителем нанимателя (работодателя) с учетом обеспечения задач и функций органа местного самоуправления, исполнения должностной инструкции (максимальный размер не ограничивается)(приложение ;№ 5).</w:t>
      </w:r>
    </w:p>
    <w:p>
      <w:pPr>
        <w:pStyle w:val="ConsPlusNormal"/>
        <w:widowControl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порядок единовременного денежного вознаграждения (выходного пособия) муниципальным служащим Кызыл-Урупского сельского поселения Урупского муниципального района Карачаево-Черкесской Республики при увольнении </w:t>
        <w:br/>
        <w:t>с муниципальной службы (приложение 6).</w:t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при предоставлении ежегодного оплачиваемого отпуска муниципальному служащему Кызыл - Урупского сельского поселения выплачиваются единовременные выплаты в размере одного должностного оклада и материальная помощь в размере двух должностных окладов.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порядок и условия предоставления ежегодного дополнительного оплачиваемого отпуска за ненормированный рабочий день (приложение 7).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9.Утвердить порядок выплаты муниципальным служащим ежегодной компенсации на лечение (приложение 8).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со дня его подписания и применяется к правоотношениям, возникшим с 1 января 2020года.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400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 1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Кызыл - Урупского 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14.01.2020г №150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РАЗМЕРЫ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ДОЛЖНОСТНЫХ ОКЛАДОВ МУНИЦИПАЛЬНЫХ СЛУЖАЩИХ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>КЫЗЫЛ - УРУПСКОГО СЕЛЬСКОГО ПОСЕЛЕНИЯ</w:t>
      </w:r>
    </w:p>
    <w:p>
      <w:pPr>
        <w:pStyle w:val="Normal"/>
        <w:tabs>
          <w:tab w:val="clear" w:pos="708"/>
          <w:tab w:val="left" w:pos="9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6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Должностная  категория:  «РУКОВОДИТЕЛИ»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- 6906 рублей                                                      </w:t>
      </w:r>
    </w:p>
    <w:p>
      <w:pPr>
        <w:pStyle w:val="Normal"/>
        <w:tabs>
          <w:tab w:val="clear" w:pos="708"/>
          <w:tab w:val="left" w:pos="216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21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5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Высшая группа  должностей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105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сельского  поселения – 6600 рублей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4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Старшая  группа  должностей: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 главный   бухгалтер – 3950 рублей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-    3800 рублей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14.01.2020г №150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ЕЖЕМЕСЯЧНОГО ДЕНЕЖНОГО ПООЩРЕНИЯ, ВЫПЛАЧИВАЕМОГО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СЛУЖАЩИМ КЫЗЫЛ - УРУПСКОГО 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Размер ежемесячного денежного поощрения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 сельского  поселения 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 главный   бухгалтер 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1,4 окладов по замещаемой должности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8" w:before="0" w:after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rFonts w:ascii="Arial" w:hAnsi="Arial" w:cs="Arial"/>
          <w:color w:val="333333"/>
          <w:sz w:val="22"/>
          <w:szCs w:val="22"/>
        </w:rPr>
      </w:pPr>
      <w:r>
        <w:rPr>
          <w:rFonts w:cs="Arial" w:ascii="Arial" w:hAnsi="Arial"/>
          <w:color w:val="333333"/>
          <w:sz w:val="22"/>
          <w:szCs w:val="22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14.01.2020г №150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ЕЖЕМЕСЯЧНОЙ НАДБАВКИ К ДОЛЖНОСТНОМУ ОКЛАДУ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 Кызыл - Урупского 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rPr/>
      </w:pPr>
      <w:r>
        <w:rPr>
          <w:sz w:val="28"/>
          <w:szCs w:val="28"/>
        </w:rPr>
        <w:t>Размер ежемесячной надбавки к должностному окладу за особые условия муниципальной службы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/>
        <w:t>«РУКОВОДИТЕЛИ»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180 процентов должностного оклада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180 процентов должностного оклада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180 процентов должностного оклада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4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14.01.2020г №150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НАДБАВОК К ДОЛЖНОСТНОМУ ОКЛАДУ МУНИЦИПАЛЬНЫХ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СЛУЖАЩИХ КЫЗЫЛ - УРУПСКОГО СЕЛЬСКОГО ПОСЕЛЕНИЯ ЗА ВЫСЛУГУ ЛЕТ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Стаж службы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Размер надбавки (в процентах)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от 1 до 5 лет - 10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свыше 5 до 10 лет- 15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свыше 10 до 15 лет- 20</w:t>
      </w:r>
    </w:p>
    <w:p>
      <w:pPr>
        <w:pStyle w:val="NormalWeb"/>
        <w:shd w:val="clear" w:color="auto" w:fill="FFFFFF"/>
        <w:spacing w:lineRule="atLeast" w:line="308" w:before="0" w:after="0"/>
        <w:rPr>
          <w:sz w:val="28"/>
          <w:szCs w:val="28"/>
        </w:rPr>
      </w:pPr>
      <w:r>
        <w:rPr>
          <w:sz w:val="28"/>
          <w:szCs w:val="28"/>
        </w:rPr>
        <w:t>свыше 15 лет- 30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Кызыл - Урупского 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Web"/>
        <w:shd w:val="clear" w:color="auto" w:fill="FFFFFF"/>
        <w:spacing w:lineRule="atLeast" w:line="308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14.01.2020г №150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Премии за выполнение особо важных и сложных заданий выплачиваются муниципальным служащим, замещающим должности муниципальной службы в Администрации Кызыл-Урупского сельского поселения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Премии могут выплачиваться ежеквартально и единовременно.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1.1.1. Ежеквартальные премии не выплачиваются лицам, уволенным в учетном периоде с муниципальной службы по основаниям, предусмотренным пунктами 2 - 4 части 1 статьи 19 Федерального закона от 02.03.2007 № 25-ФЗ «О муниципальной службе в Российской Федерации», </w:t>
      </w:r>
      <w:hyperlink r:id="rId2">
        <w:r>
          <w:rPr>
            <w:rStyle w:val="-"/>
            <w:color w:val="000000"/>
            <w:sz w:val="28"/>
            <w:szCs w:val="28"/>
          </w:rPr>
          <w:t>статьей 71</w:t>
        </w:r>
      </w:hyperlink>
      <w:r>
        <w:rPr>
          <w:color w:val="000000"/>
          <w:sz w:val="28"/>
          <w:szCs w:val="28"/>
        </w:rPr>
        <w:t xml:space="preserve">, </w:t>
      </w:r>
      <w:hyperlink r:id="rId3">
        <w:r>
          <w:rPr>
            <w:rStyle w:val="-"/>
            <w:color w:val="000000"/>
            <w:sz w:val="28"/>
            <w:szCs w:val="28"/>
          </w:rPr>
          <w:t>пунктами 7</w:t>
        </w:r>
      </w:hyperlink>
      <w:r>
        <w:rPr>
          <w:color w:val="000000"/>
          <w:sz w:val="28"/>
          <w:szCs w:val="28"/>
        </w:rPr>
        <w:t>-</w:t>
      </w:r>
      <w:hyperlink r:id="rId4">
        <w:r>
          <w:rPr>
            <w:rStyle w:val="-"/>
            <w:color w:val="000000"/>
            <w:sz w:val="28"/>
            <w:szCs w:val="28"/>
          </w:rPr>
          <w:t>9 статьи 77</w:t>
        </w:r>
      </w:hyperlink>
      <w:r>
        <w:rPr>
          <w:color w:val="000000"/>
          <w:sz w:val="28"/>
          <w:szCs w:val="28"/>
        </w:rPr>
        <w:t xml:space="preserve">, </w:t>
      </w:r>
      <w:hyperlink r:id="rId5">
        <w:r>
          <w:rPr>
            <w:rStyle w:val="-"/>
            <w:color w:val="000000"/>
            <w:sz w:val="28"/>
            <w:szCs w:val="28"/>
          </w:rPr>
          <w:t>статьей 81</w:t>
        </w:r>
      </w:hyperlink>
      <w:r>
        <w:rPr>
          <w:color w:val="000000"/>
          <w:sz w:val="28"/>
          <w:szCs w:val="28"/>
        </w:rPr>
        <w:t xml:space="preserve"> (за исключением </w:t>
      </w:r>
      <w:hyperlink r:id="rId6">
        <w:r>
          <w:rPr>
            <w:rStyle w:val="-"/>
            <w:color w:val="000000"/>
            <w:sz w:val="28"/>
            <w:szCs w:val="28"/>
          </w:rPr>
          <w:t>пунктов 1</w:t>
        </w:r>
      </w:hyperlink>
      <w:r>
        <w:rPr>
          <w:color w:val="000000"/>
          <w:sz w:val="28"/>
          <w:szCs w:val="28"/>
        </w:rPr>
        <w:t xml:space="preserve"> и </w:t>
      </w:r>
      <w:hyperlink r:id="rId7">
        <w:r>
          <w:rPr>
            <w:rStyle w:val="-"/>
            <w:color w:val="000000"/>
            <w:sz w:val="28"/>
            <w:szCs w:val="28"/>
          </w:rPr>
          <w:t>2</w:t>
        </w:r>
      </w:hyperlink>
      <w:r>
        <w:rPr>
          <w:color w:val="000000"/>
          <w:sz w:val="28"/>
          <w:szCs w:val="28"/>
        </w:rPr>
        <w:t xml:space="preserve">), </w:t>
      </w:r>
      <w:hyperlink r:id="rId8">
        <w:r>
          <w:rPr>
            <w:rStyle w:val="-"/>
            <w:color w:val="000000"/>
            <w:sz w:val="28"/>
            <w:szCs w:val="28"/>
          </w:rPr>
          <w:t>пунктами 4</w:t>
        </w:r>
      </w:hyperlink>
      <w:r>
        <w:rPr>
          <w:color w:val="000000"/>
          <w:sz w:val="28"/>
          <w:szCs w:val="28"/>
        </w:rPr>
        <w:t xml:space="preserve">, </w:t>
      </w:r>
      <w:hyperlink r:id="rId9">
        <w:r>
          <w:rPr>
            <w:rStyle w:val="-"/>
            <w:color w:val="000000"/>
            <w:sz w:val="28"/>
            <w:szCs w:val="28"/>
          </w:rPr>
          <w:t>8</w:t>
        </w:r>
      </w:hyperlink>
      <w:r>
        <w:rPr>
          <w:color w:val="000000"/>
          <w:sz w:val="28"/>
          <w:szCs w:val="28"/>
        </w:rPr>
        <w:t>-</w:t>
      </w:r>
      <w:hyperlink r:id="rId10">
        <w:r>
          <w:rPr>
            <w:rStyle w:val="-"/>
            <w:color w:val="000000"/>
            <w:sz w:val="28"/>
            <w:szCs w:val="28"/>
          </w:rPr>
          <w:t>11 статьи 83</w:t>
        </w:r>
      </w:hyperlink>
      <w:r>
        <w:rPr>
          <w:color w:val="000000"/>
          <w:sz w:val="28"/>
          <w:szCs w:val="28"/>
        </w:rPr>
        <w:t xml:space="preserve">, </w:t>
      </w:r>
      <w:hyperlink r:id="rId11">
        <w:r>
          <w:rPr>
            <w:rStyle w:val="-"/>
            <w:color w:val="000000"/>
            <w:sz w:val="28"/>
            <w:szCs w:val="28"/>
          </w:rPr>
          <w:t>статьей 84</w:t>
        </w:r>
      </w:hyperlink>
      <w:r>
        <w:rPr>
          <w:color w:val="000000"/>
          <w:sz w:val="28"/>
          <w:szCs w:val="28"/>
        </w:rPr>
        <w:t xml:space="preserve"> Трудового кодекса Российской Федерации.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остальных случаях при увольнении муниципальным служащим ежеквартальная премия выплачивается пропорционально отработанному времени.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1.1.2. Фонд для выплаты ежеквартальных премий муниципальным служащим, замещающим должности муниципальной службы в Администрации Кызыл-Урупского сельского поселения, формируется в пределах утвержденного фонда оплаты труда Администрации Кызыл-Урупского сельского поселения.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Фонд для выплаты ежеквартальных премий муниципальным служащим, замещающим должности муниципальной службы в Администрации Кызыл-Урупского сельского поселения, формируется в пределах утвержденного фонда оплаты труда АдминистрацииКызыл-Урупского сельского поселения.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и главный бухгалтер администрации Кызыл-Урупского сельского поселения  ежеквартально определяет размер премиального фонда Администрации Кызыл-Урупского сельского поселения. При расчете премиального фонда Администрации  Кызыл-Урупского сельского поселения также учитывается сложившаяся экономия по фонду оплаты труда.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1.1.3. Размеры ежеквартальных премий не могут превышать  45% денежного содержания муниципального служащего.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 глава администрации сельского поселения представляют главному бухгалтеру администрации Кызыл-Урупского се6льского поселения письменную информацию об установлении  премии в отношении каждого муниципального служащего до 10 числа месяца, следующего за учетным периодом, за IV квартал - до 10 декабря.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Размер ежеквартальной премии муниципальным служащим не может превышать  45 % денежного содержания муниципальных служащих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1.1.4 Распоряжение  об  установлении и выплате ежеквартальной премии муниципальному служащему, замещающему должность  главы администрации Кызыл-Урупского сельского поселения принимается главой  Кызыл-Урупского сельского поселения, в соответствии с настоящим Положением с учетом  оценки эффективности работы Администрации Кызыл-Урупского сельского поселения.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1.1.5. Распоряжение  об установлении и  выплате ежеквартальных премий заместителю главы администрации, главному бухгалтеру, ведущему специалисту принимается  главой  Администрации Кызыл-Урупского сельского поселения. 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1.1.6 Письменную информацию об установлении  премии в отношении каждого муниципального служащего представляется главному бухгалтеру администрации Кызыл-Урупского сельского поселения до 10 числа месяца, следующего за учетным периодом, за IV квартал - до 10 декабря.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1.1.7. Выплата премий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По результатам выполнения разовых и иных поручений муниципальным служащим, замещающим должности муниципальной службы Кызыл-Урупского сельского поселения, может выплачиваться единовременная премия.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Решение о выплате единовременной премии принимается главой сельского поселения и главой администрации сельского поселения по результатам работы конкретного муниципального служащего, о чем указывается в соответствующем представлении.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Решение о выплате единовременной премии оформляется распоряжением  главы поселения  и главы Администрации   Кызыл-Урупского сельского поселения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>Д.Ш. Шунгаров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6"/>
        <w:spacing w:before="0" w:after="0"/>
        <w:ind w:left="510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>
      <w:pPr>
        <w:pStyle w:val="Style26"/>
        <w:spacing w:before="0" w:after="0"/>
        <w:ind w:left="5103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  <w:br/>
        <w:t>Кызыл-Урупского</w:t>
      </w:r>
    </w:p>
    <w:p>
      <w:pPr>
        <w:pStyle w:val="Style26"/>
        <w:spacing w:before="0" w:after="0"/>
        <w:ind w:left="5103" w:hang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</w:p>
    <w:p>
      <w:pPr>
        <w:pStyle w:val="Style26"/>
        <w:spacing w:before="0" w:after="0"/>
        <w:ind w:left="5103" w:hanging="0"/>
        <w:jc w:val="center"/>
        <w:rPr>
          <w:color w:val="333333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от</w:t>
      </w:r>
      <w:r>
        <w:rPr>
          <w:color w:val="333333"/>
          <w:sz w:val="26"/>
          <w:szCs w:val="26"/>
        </w:rPr>
        <w:t>14.01.2020г №150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и порядок выплаты муниципальным служащим Кызыл-Урупского сельского поселения Урупского муниципального района Карачаево-Черкесской Республики единовременного денежного вознаграждения (выходного пособия) при увольнении </w:t>
        <w:br/>
        <w:t>с муниципальной службы</w:t>
      </w:r>
    </w:p>
    <w:p>
      <w:pPr>
        <w:pStyle w:val="ConsPlusNormal"/>
        <w:widowControl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/>
          <w:sz w:val="26"/>
          <w:szCs w:val="26"/>
        </w:rPr>
        <w:t>(основание ст. 178 ТКРФ)</w:t>
      </w:r>
    </w:p>
    <w:p>
      <w:pPr>
        <w:pStyle w:val="ConsPlusNormal"/>
        <w:widowControl/>
        <w:ind w:firstLine="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Муниципальным служащим  Кызыл-Урупского сельского поселения Урупского муниципального района Карачаево-Черкесской Республики  (далее – муниципальные служащие) за счет средств бюджета поселения при увольнении выплачивается выходное пособие последующим основаниям: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ликвидация органа местного самоуправления, а также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реорганизацией органа местного самоуправления;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истечение срока трудового договора;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расторжение трудового договора по инициативе муниципального служащего.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Выходное  пособие выплачивается однократно, исходя из размера должностного оклада  при увольнении с муниципальной службы в следующих размерах: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размере 3-кратного должностного оклада при наличии  стажа работысвыше 5 до 10 лет;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размере 5-кратного должностного окладапри наличии  стажа работысвыше 10 до 15 лет;</w:t>
      </w:r>
    </w:p>
    <w:p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размере 7-кратного должностного окладапри наличии  стажа работысвыше 10 до 15 лет;</w:t>
      </w:r>
    </w:p>
    <w:p>
      <w:pPr>
        <w:pStyle w:val="ConsPlu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Урупского муниципального района </w:t>
      </w:r>
    </w:p>
    <w:p>
      <w:pPr>
        <w:pStyle w:val="ConsPlusNormal"/>
        <w:ind w:hanging="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6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>
      <w:pPr>
        <w:pStyle w:val="Style26"/>
        <w:spacing w:before="0" w:after="0"/>
        <w:ind w:left="510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  <w:br/>
        <w:t>Кызыл-Урупского</w:t>
        <w:br/>
        <w:t xml:space="preserve"> сельского поселения</w:t>
      </w:r>
    </w:p>
    <w:p>
      <w:pPr>
        <w:pStyle w:val="ConsPlusNormal"/>
        <w:tabs>
          <w:tab w:val="clear" w:pos="708"/>
          <w:tab w:val="left" w:pos="6885" w:leader="none"/>
        </w:tabs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333333"/>
          <w:sz w:val="28"/>
          <w:szCs w:val="28"/>
        </w:rPr>
        <w:t>14.01.2020г №150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муниципальным служащим Кызыл-Урупского сельского поселения Урупского муниципального района Карачаево-Черкесской Республики  ежегодного дополнительного оплачиваемого отпуска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 ненормированный рабочий день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Ежегодный дополнительный оплачиваемый отпуск (далее именуется - дополнительный отпуск) предоставляется муниципальным служащим </w:t>
      </w:r>
      <w:r>
        <w:rPr>
          <w:sz w:val="28"/>
          <w:szCs w:val="28"/>
        </w:rPr>
        <w:t>Кызыл-Урупского сельского поселения</w:t>
      </w:r>
      <w:r>
        <w:rPr>
          <w:sz w:val="28"/>
          <w:szCs w:val="28"/>
        </w:rPr>
        <w:t xml:space="preserve">  (далее – муниципальный служащий) за работу в условиях ненормированного рабочего дня.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Продолжительность дополнительного отпуска для  муниципальных служащих, работающих в условиях ненормированного рабочего дня, составляет  3 календарных дня.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Право на дополнительный отпуск возникает у муниципального служащего независимо от продолжительности работы в условиях ненормированного рабочего дня.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Дополнительный отпуск, предоставляемый муниципальному служащему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6.Оплата дополнительных отпусков, предоставляемых муниципальным служащим, производится в пределах фонда оплаты труда.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Кызыл - Урупского</w:t>
      </w:r>
    </w:p>
    <w:p>
      <w:pPr>
        <w:pStyle w:val="NormalWeb"/>
        <w:shd w:val="clear" w:color="auto" w:fill="FFFFFF"/>
        <w:spacing w:lineRule="atLeast" w:line="308"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numPr>
          <w:ilvl w:val="0"/>
          <w:numId w:val="0"/>
        </w:numPr>
        <w:ind w:left="6372" w:hanging="0"/>
        <w:jc w:val="center"/>
        <w:outlineLvl w:val="0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14.01.2020г № 150</w:t>
      </w:r>
    </w:p>
    <w:p>
      <w:pPr>
        <w:pStyle w:val="Normal"/>
        <w:numPr>
          <w:ilvl w:val="0"/>
          <w:numId w:val="0"/>
        </w:numPr>
        <w:ind w:left="6372" w:hanging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выплаты ежегодной компенсации на лечение </w:t>
      </w:r>
    </w:p>
    <w:p>
      <w:pPr>
        <w:pStyle w:val="Normal"/>
        <w:numPr>
          <w:ilvl w:val="0"/>
          <w:numId w:val="0"/>
        </w:numPr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муниципальным служащим Кызыл-Урупского сельского поселения</w:t>
        <w:br/>
        <w:t>Урупского муниципального района Карачаево-Черкесской Республики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предоставления дополнительных гарантий муниципальным служащим Кызыл-Урупского сельского поселения Урупского муниципального района Карачаево-Черкесской Республики (далее – муниципальные служащие) в соответствии с Федеральным законом от 02.03.2007 № 25-ФЗ «О муниципальной службе в Российской Федерации» пункт 3 ст. 23), Законом Карачаево-Черкесской Республики от 15.11.2007 № 75-РЗ «О некоторых вопросах муниципальной службы в Карачаево-Черкесской Республике» (пункт 2 ст. 10), Уставом Кызыл-Урупского сельского поселения (ст. 43) .</w:t>
      </w:r>
    </w:p>
    <w:p>
      <w:pPr>
        <w:pStyle w:val="Style1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выплачивается ежегодная компенсация на лечение в размере двух должностных окладов на основании письменного заявления муниципального служащего (форма заявления приведена в Приложении к настоящему Порядку). </w:t>
      </w:r>
    </w:p>
    <w:p>
      <w:pPr>
        <w:pStyle w:val="Style19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служащему, принятому на муниципальную службу компенсация на лечение выплачивается пропорционально полным месяцам, прошедшим со дня поступления на муниципальную службу.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Право на получение ежегодной компенсации на лечение муниципальным служащим сохраняется в случаях: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временной нетрудоспособности;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ежегодного оплачиваемого отпуска;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дополнительного отпуска с сохранением среднего заработка;    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служебной командировки;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других случаях, когда за временно отсутствующим муниципальным служащим сохраняется оплата труда.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Ежегодная компенсация на лечение не выплачивается лицам, находящимся в отпуске по уходу за ребенком до достижения им возраста трех лет, а также в отпуске без сохранения заработной платы.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При уходе муниципального служащего в отпуск по уходу за ребенком либо в отпуск без сохранения заработной платы компенсация на лечение выплачивается пропорционально полным месяцам, прошедшим до дня ухода в соответствующий отпуск. При выходе на муниципальную службу муниципального служащего, находившегося в указанных отпусках, компенсация на лечение выплачивается пропорционально полным месяцам, прошедшим со дня выхода на муниципальную службу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При увольнении муниципального служащего с муниципальной службы, компенсация на лечение выплачивается пропорционально полным месяцам, прошедшим до дня увольнения со службы. В случае увольнения с муниципальной службы по основаниям, предусмотренным частями 3 (</w:t>
      </w:r>
      <w:r>
        <w:rPr>
          <w:rStyle w:val="Blk"/>
        </w:rP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аттестации)</w:t>
      </w:r>
      <w:r>
        <w:rPr>
          <w:sz w:val="28"/>
          <w:szCs w:val="28"/>
        </w:rPr>
        <w:t>, 5(</w:t>
      </w:r>
      <w:r>
        <w:rPr>
          <w:rStyle w:val="Blk"/>
        </w:rPr>
        <w:t xml:space="preserve">неоднократного </w:t>
      </w:r>
      <w:r>
        <w:fldChar w:fldCharType="begin"/>
      </w:r>
      <w:r>
        <w:rPr>
          <w:rStyle w:val="-"/>
        </w:rPr>
        <w:instrText xml:space="preserve"> HYPERLINK "http://www.consultant.ru/document/cons_doc_LAW_189366/4d381142232237f3c81facc00c3358370c97b3d8/" \l "dst100314"</w:instrText>
      </w:r>
      <w:r>
        <w:rPr>
          <w:rStyle w:val="-"/>
        </w:rPr>
        <w:fldChar w:fldCharType="separate"/>
      </w:r>
      <w:r>
        <w:rPr>
          <w:rStyle w:val="-"/>
        </w:rPr>
        <w:t>неисполнения</w:t>
      </w:r>
      <w:r>
        <w:rPr>
          <w:rStyle w:val="-"/>
        </w:rPr>
        <w:fldChar w:fldCharType="end"/>
      </w:r>
      <w:r>
        <w:rPr>
          <w:rStyle w:val="Blk"/>
        </w:rPr>
        <w:t xml:space="preserve"> работником без уважительных причин трудовых обязанностей, если он имеет </w:t>
      </w:r>
      <w:r>
        <w:fldChar w:fldCharType="begin"/>
      </w:r>
      <w:r>
        <w:rPr>
          <w:rStyle w:val="-"/>
        </w:rPr>
        <w:instrText xml:space="preserve"> HYPERLINK "http://www.consultant.ru/document/cons_doc_LAW_340339/3a3bad3e8cac339021393236fd85d5a46a357735/" \l "dst101183"</w:instrText>
      </w:r>
      <w:r>
        <w:rPr>
          <w:rStyle w:val="-"/>
        </w:rPr>
        <w:fldChar w:fldCharType="separate"/>
      </w:r>
      <w:r>
        <w:rPr>
          <w:rStyle w:val="-"/>
        </w:rPr>
        <w:t>дисциплинарное взыскание</w:t>
      </w:r>
      <w:r>
        <w:rPr>
          <w:rStyle w:val="-"/>
        </w:rPr>
        <w:fldChar w:fldCharType="end"/>
      </w:r>
      <w:r>
        <w:rPr>
          <w:rStyle w:val="Blk"/>
        </w:rPr>
        <w:t>)</w:t>
      </w:r>
      <w:r>
        <w:rPr>
          <w:sz w:val="28"/>
          <w:szCs w:val="28"/>
        </w:rPr>
        <w:t>, 6(</w:t>
      </w:r>
      <w:r>
        <w:rPr>
          <w:rStyle w:val="Blk"/>
        </w:rPr>
        <w:t xml:space="preserve">однократного </w:t>
      </w:r>
      <w:r>
        <w:fldChar w:fldCharType="begin"/>
      </w:r>
      <w:r>
        <w:rPr>
          <w:rStyle w:val="-"/>
        </w:rPr>
        <w:instrText xml:space="preserve"> HYPERLINK "http://www.consultant.ru/document/cons_doc_LAW_189366/4d381142232237f3c81facc00c3358370c97b3d8/" \l "dst100325"</w:instrText>
      </w:r>
      <w:r>
        <w:rPr>
          <w:rStyle w:val="-"/>
        </w:rPr>
        <w:fldChar w:fldCharType="separate"/>
      </w:r>
      <w:r>
        <w:rPr>
          <w:rStyle w:val="-"/>
        </w:rPr>
        <w:t>грубого нарушения</w:t>
      </w:r>
      <w:r>
        <w:rPr>
          <w:rStyle w:val="-"/>
        </w:rPr>
        <w:fldChar w:fldCharType="end"/>
      </w:r>
      <w:r>
        <w:rPr>
          <w:rStyle w:val="Blk"/>
        </w:rPr>
        <w:t xml:space="preserve"> работником трудовых обязанностей)</w:t>
      </w:r>
      <w:r>
        <w:rPr>
          <w:sz w:val="28"/>
          <w:szCs w:val="28"/>
        </w:rPr>
        <w:t>, 7(</w:t>
      </w:r>
      <w:r>
        <w:rPr>
          <w:rStyle w:val="Blk"/>
        </w:rPr>
        <w:t>совершения виновных действий работником, непосредственно обслуживающим денежные или товарные ценности, если эти действия даютоснование для утраты доверия к нему со стороны работодателя)</w:t>
      </w:r>
      <w:r>
        <w:rPr>
          <w:sz w:val="28"/>
          <w:szCs w:val="28"/>
        </w:rPr>
        <w:t>, 7.1(</w:t>
      </w:r>
      <w:r>
        <w:rPr>
          <w:rStyle w:val="Blk"/>
        </w:rPr>
        <w:t xml:space="preserve">непринятия работником мер по предотвращению или урегулированию </w:t>
      </w:r>
      <w:r>
        <w:fldChar w:fldCharType="begin"/>
      </w:r>
      <w:r>
        <w:rPr>
          <w:rStyle w:val="-"/>
        </w:rPr>
        <w:instrText xml:space="preserve"> HYPERLINK "http://www.consultant.ru/document/cons_doc_LAW_340374/5d02242ebd04c398d2acf7c53dbc79659b85e8f3/" \l "dst122"</w:instrText>
      </w:r>
      <w:r>
        <w:rPr>
          <w:rStyle w:val="-"/>
        </w:rPr>
        <w:fldChar w:fldCharType="separate"/>
      </w:r>
      <w:r>
        <w:rPr>
          <w:rStyle w:val="-"/>
        </w:rPr>
        <w:t>конфликта интересов</w:t>
      </w:r>
      <w:r>
        <w:rPr>
          <w:rStyle w:val="-"/>
        </w:rPr>
        <w:fldChar w:fldCharType="end"/>
      </w:r>
      <w:r>
        <w:rPr>
          <w:rStyle w:val="Blk"/>
        </w:rPr>
        <w:t xml:space="preserve">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работодателя. Понятие "иностранные финансовые инструменты" используется в настоящем Кодексе в значении, определенном Федеральным </w:t>
      </w:r>
      <w:r>
        <w:fldChar w:fldCharType="begin"/>
      </w:r>
      <w:r>
        <w:rPr>
          <w:rStyle w:val="-"/>
        </w:rPr>
        <w:instrText xml:space="preserve"> HYPERLINK "http://www.consultant.ru/document/cons_doc_LAW_317673/" \l "dst6"</w:instrText>
      </w:r>
      <w:r>
        <w:rPr>
          <w:rStyle w:val="-"/>
        </w:rPr>
        <w:fldChar w:fldCharType="separate"/>
      </w:r>
      <w:r>
        <w:rPr>
          <w:rStyle w:val="-"/>
        </w:rPr>
        <w:t>законом</w:t>
      </w:r>
      <w:r>
        <w:rPr>
          <w:rStyle w:val="-"/>
        </w:rPr>
        <w:fldChar w:fldCharType="end"/>
      </w:r>
      <w:r>
        <w:rPr>
          <w:rStyle w:val="Blk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</w:t>
      </w:r>
      <w:r>
        <w:rPr>
          <w:sz w:val="28"/>
          <w:szCs w:val="28"/>
        </w:rPr>
        <w:t>, 11(</w:t>
      </w:r>
      <w:r>
        <w:rPr>
          <w:rStyle w:val="Blk"/>
        </w:rPr>
        <w:t>представления работником работодателю подложных документов при заключении трудового договора)</w:t>
      </w:r>
      <w:r>
        <w:rPr>
          <w:sz w:val="28"/>
          <w:szCs w:val="28"/>
        </w:rPr>
        <w:t xml:space="preserve"> статьи 81 Трудового кодекса Российской Федерации, компенсация на лечение не выплачивается.</w:t>
      </w:r>
    </w:p>
    <w:p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после выхода на трудовую пенсию по старости или по инвалидности при наличии ограничения способности к трудовой деятельности 3 или 2 степени в соответствии с Федеральным законом от 17.12.2001 г. № 173-ФЗ «О трудовых пенсиях в Российской Федерации» или оформившим досрочную пенсию в соответствии с Законом Российской Федерации от 19.04.1991 г. № 1032-1 «О занятости населения в Российской Федерации», право на получение и компенсации на лечение сохраняется.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Размер компенсации на лечение определяется исходя из должностного оклада по соответствующей  должности муниципальной службы на день  подачи заявления.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 основании </w:t>
      </w:r>
      <w:r>
        <w:rPr>
          <w:i/>
          <w:iCs/>
          <w:lang w:eastAsia="ru-RU"/>
        </w:rPr>
        <w:t xml:space="preserve">Постановления Арбитражного суда Северо-Кавказского округа от 21.03.2019 по делу N А53-22311/2018 </w:t>
      </w:r>
      <w:r>
        <w:rPr>
          <w:sz w:val="28"/>
          <w:szCs w:val="28"/>
          <w:lang w:eastAsia="ru-RU"/>
        </w:rPr>
        <w:t>выплаты компенсации на лечение взносами не облагаются.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  <w:br/>
        <w:t xml:space="preserve">к Порядку выплаты ежегодной </w:t>
        <w:br/>
        <w:t xml:space="preserve">компенсации на лечение 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i/>
          <w:i/>
          <w:sz w:val="28"/>
          <w:szCs w:val="28"/>
        </w:rPr>
      </w:pPr>
      <w:r>
        <w:rPr>
          <w:sz w:val="28"/>
          <w:szCs w:val="28"/>
        </w:rPr>
        <w:t>муниципальным служащим</w:t>
        <w:br/>
        <w:br/>
      </w:r>
      <w:r>
        <w:rPr>
          <w:b/>
          <w:sz w:val="28"/>
          <w:szCs w:val="28"/>
        </w:rPr>
        <w:br/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Главе администрации Кызыл-Урупского</w:t>
        <w:br/>
        <w:t>сельского поселения Урупского</w:t>
        <w:br/>
        <w:t xml:space="preserve">муниципального района 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Карачаево-Черкесской Республики</w:t>
        <w:br/>
        <w:t>Н.Н. Чочиеву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от ________________________________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</w:t>
      </w:r>
    </w:p>
    <w:p>
      <w:pPr>
        <w:pStyle w:val="Normal"/>
        <w:jc w:val="right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(должность, ФИО муниципального служащего)</w:t>
      </w:r>
    </w:p>
    <w:p>
      <w:pPr>
        <w:pStyle w:val="Normal"/>
        <w:numPr>
          <w:ilvl w:val="0"/>
          <w:numId w:val="0"/>
        </w:numPr>
        <w:ind w:firstLine="540"/>
        <w:jc w:val="right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ЗАЯВЛЕНИЕ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ind w:firstLine="720"/>
        <w:jc w:val="both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Прошу выплатить компенсацию на лечение в размере двух должностных окладов в соответствии с Федеральным законом от 02.03.2007 № 25-ФЗ «О муниципальной службе в Российской Федерации» пункт 3 ст. 23), Законом Карачаево-Черкесской Республики от 15.11.2007 № 75-РЗ «О некоторых вопросах муниципальной службы в Карачаево-Черкесской Республике» (пункт 2 ст. 10), Уставом Кызыл-Урупского сельского поселения (ст. 43) и решением Совета Кызыл-Урупского сельского поселения № 118 от 15.01.2019 «О денежном содержании муниципальных служащих Кызыл-Урупского сельского поселения».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Дата                              подпись                                        расшифровка подписи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pPr w:vertAnchor="text" w:horzAnchor="margin" w:leftFromText="180" w:rightFromText="180" w:tblpX="0" w:tblpY="156"/>
        <w:tblW w:w="53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10"/>
      </w:tblGrid>
      <w:tr>
        <w:trPr>
          <w:trHeight w:val="900" w:hRule="atLeast"/>
        </w:trPr>
        <w:tc>
          <w:tcPr>
            <w:tcW w:w="5310" w:type="dxa"/>
            <w:tcBorders/>
          </w:tcPr>
          <w:p>
            <w:pPr>
              <w:pStyle w:val="Normal"/>
              <w:widowControl w:val="false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  <w:br/>
        <w:t>Кызыл-Урупского сельского поселения –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Кызыл-Урупского сельского поселения </w:t>
      </w:r>
    </w:p>
    <w:p>
      <w:pPr>
        <w:pStyle w:val="ConsPlu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Урупского муниципального района </w:t>
        <w:br/>
        <w:t>Карачаево-Черкесской Республики</w:t>
        <w:tab/>
        <w:tab/>
        <w:tab/>
        <w:tab/>
        <w:t xml:space="preserve">             Д.Ш. Шунгаров</w:t>
      </w:r>
    </w:p>
    <w:p>
      <w:pPr>
        <w:pStyle w:val="ConsPlusNormal"/>
        <w:ind w:hanging="0"/>
        <w:rPr>
          <w:rFonts w:cs="Arial"/>
          <w:color w:val="000000"/>
          <w:sz w:val="23"/>
          <w:szCs w:val="23"/>
          <w:shd w:fill="FFFFFF" w:val="clear"/>
        </w:rPr>
      </w:pPr>
      <w:r>
        <w:rPr>
          <w:rFonts w:cs="Arial"/>
          <w:color w:val="000000"/>
          <w:sz w:val="23"/>
          <w:szCs w:val="23"/>
          <w:shd w:fill="FFFFFF" w:val="clear"/>
        </w:rPr>
      </w:r>
    </w:p>
    <w:p>
      <w:pPr>
        <w:pStyle w:val="ConsPlusNormal"/>
        <w:ind w:hanging="0"/>
        <w:rPr>
          <w:rFonts w:cs="Arial"/>
          <w:color w:val="000000"/>
          <w:sz w:val="23"/>
          <w:szCs w:val="23"/>
          <w:shd w:fill="FFFFFF" w:val="clear"/>
        </w:rPr>
      </w:pPr>
      <w:r>
        <w:rPr/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ucida Sans Unicode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4ae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127c9a"/>
    <w:pPr>
      <w:keepNext w:val="true"/>
      <w:tabs>
        <w:tab w:val="clear" w:pos="708"/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27c9a"/>
    <w:rPr/>
  </w:style>
  <w:style w:type="character" w:styleId="WW8Num1z1" w:customStyle="1">
    <w:name w:val="WW8Num1z1"/>
    <w:qFormat/>
    <w:rsid w:val="00127c9a"/>
    <w:rPr/>
  </w:style>
  <w:style w:type="character" w:styleId="WW8Num1z2" w:customStyle="1">
    <w:name w:val="WW8Num1z2"/>
    <w:qFormat/>
    <w:rsid w:val="00127c9a"/>
    <w:rPr/>
  </w:style>
  <w:style w:type="character" w:styleId="WW8Num1z3" w:customStyle="1">
    <w:name w:val="WW8Num1z3"/>
    <w:qFormat/>
    <w:rsid w:val="00127c9a"/>
    <w:rPr/>
  </w:style>
  <w:style w:type="character" w:styleId="WW8Num1z4" w:customStyle="1">
    <w:name w:val="WW8Num1z4"/>
    <w:qFormat/>
    <w:rsid w:val="00127c9a"/>
    <w:rPr/>
  </w:style>
  <w:style w:type="character" w:styleId="WW8Num1z5" w:customStyle="1">
    <w:name w:val="WW8Num1z5"/>
    <w:qFormat/>
    <w:rsid w:val="00127c9a"/>
    <w:rPr/>
  </w:style>
  <w:style w:type="character" w:styleId="WW8Num1z6" w:customStyle="1">
    <w:name w:val="WW8Num1z6"/>
    <w:qFormat/>
    <w:rsid w:val="00127c9a"/>
    <w:rPr/>
  </w:style>
  <w:style w:type="character" w:styleId="WW8Num1z7" w:customStyle="1">
    <w:name w:val="WW8Num1z7"/>
    <w:qFormat/>
    <w:rsid w:val="00127c9a"/>
    <w:rPr/>
  </w:style>
  <w:style w:type="character" w:styleId="WW8Num1z8" w:customStyle="1">
    <w:name w:val="WW8Num1z8"/>
    <w:qFormat/>
    <w:rsid w:val="00127c9a"/>
    <w:rPr/>
  </w:style>
  <w:style w:type="character" w:styleId="11" w:customStyle="1">
    <w:name w:val="Основной шрифт абзаца1"/>
    <w:qFormat/>
    <w:rsid w:val="00127c9a"/>
    <w:rPr/>
  </w:style>
  <w:style w:type="character" w:styleId="Style13" w:customStyle="1">
    <w:name w:val="Верхний колонтитул Знак"/>
    <w:basedOn w:val="11"/>
    <w:qFormat/>
    <w:rsid w:val="00127c9a"/>
    <w:rPr>
      <w:sz w:val="24"/>
      <w:szCs w:val="24"/>
    </w:rPr>
  </w:style>
  <w:style w:type="character" w:styleId="Style14" w:customStyle="1">
    <w:name w:val="Нижний колонтитул Знак"/>
    <w:basedOn w:val="11"/>
    <w:qFormat/>
    <w:rsid w:val="00127c9a"/>
    <w:rPr>
      <w:sz w:val="24"/>
      <w:szCs w:val="24"/>
    </w:rPr>
  </w:style>
  <w:style w:type="character" w:styleId="-">
    <w:name w:val="Hyperlink"/>
    <w:rsid w:val="00590e68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qFormat/>
    <w:rsid w:val="00031699"/>
    <w:rPr>
      <w:sz w:val="24"/>
      <w:szCs w:val="24"/>
    </w:rPr>
  </w:style>
  <w:style w:type="character" w:styleId="Style16" w:customStyle="1">
    <w:name w:val="Текст Знак"/>
    <w:basedOn w:val="DefaultParagraphFont"/>
    <w:link w:val="PlainText"/>
    <w:qFormat/>
    <w:rsid w:val="00f84f38"/>
    <w:rPr>
      <w:rFonts w:ascii="Courier New" w:hAnsi="Courier New"/>
    </w:rPr>
  </w:style>
  <w:style w:type="character" w:styleId="Style17" w:customStyle="1">
    <w:name w:val="Основной текст Знак"/>
    <w:basedOn w:val="DefaultParagraphFont"/>
    <w:qFormat/>
    <w:rsid w:val="007b678c"/>
    <w:rPr>
      <w:sz w:val="24"/>
      <w:szCs w:val="24"/>
      <w:lang w:eastAsia="ar-SA"/>
    </w:rPr>
  </w:style>
  <w:style w:type="character" w:styleId="Blk" w:customStyle="1">
    <w:name w:val="blk"/>
    <w:basedOn w:val="DefaultParagraphFont"/>
    <w:qFormat/>
    <w:rsid w:val="007b678c"/>
    <w:rPr/>
  </w:style>
  <w:style w:type="paragraph" w:styleId="Style18" w:customStyle="1">
    <w:name w:val="Заголовок"/>
    <w:basedOn w:val="Normal"/>
    <w:next w:val="Style19"/>
    <w:qFormat/>
    <w:rsid w:val="00127c9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link w:val="Style17"/>
    <w:rsid w:val="00127c9a"/>
    <w:pPr>
      <w:spacing w:before="0" w:after="120"/>
    </w:pPr>
    <w:rPr/>
  </w:style>
  <w:style w:type="paragraph" w:styleId="Style20">
    <w:name w:val="List"/>
    <w:basedOn w:val="Style19"/>
    <w:rsid w:val="00127c9a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Название1"/>
    <w:basedOn w:val="Normal"/>
    <w:qFormat/>
    <w:rsid w:val="00127c9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127c9a"/>
    <w:pPr>
      <w:suppressLineNumbers/>
    </w:pPr>
    <w:rPr>
      <w:rFonts w:cs="Mangal"/>
    </w:rPr>
  </w:style>
  <w:style w:type="paragraph" w:styleId="14" w:customStyle="1">
    <w:name w:val="Стиль1"/>
    <w:basedOn w:val="1"/>
    <w:qFormat/>
    <w:rsid w:val="00127c9a"/>
    <w:pPr>
      <w:tabs>
        <w:tab w:val="clear" w:pos="0"/>
      </w:tabs>
      <w:ind w:left="0" w:hanging="0"/>
    </w:pPr>
    <w:rPr>
      <w:rFonts w:ascii="Lucida Sans Unicode" w:hAnsi="Lucida Sans Unicode" w:cs="Lucida Sans Unicode"/>
      <w:sz w:val="520"/>
      <w:szCs w:val="520"/>
    </w:rPr>
  </w:style>
  <w:style w:type="paragraph" w:styleId="BalloonText">
    <w:name w:val="Balloon Text"/>
    <w:basedOn w:val="Normal"/>
    <w:qFormat/>
    <w:rsid w:val="00127c9a"/>
    <w:pPr/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rsid w:val="00127c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127c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127c9a"/>
    <w:pPr>
      <w:spacing w:before="280" w:after="280"/>
    </w:pPr>
    <w:rPr/>
  </w:style>
  <w:style w:type="paragraph" w:styleId="ConsPlusNormal" w:customStyle="1">
    <w:name w:val="ConsPlusNormal"/>
    <w:qFormat/>
    <w:rsid w:val="00590e6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Style15"/>
    <w:rsid w:val="00031699"/>
    <w:pPr>
      <w:suppressAutoHyphens w:val="false"/>
      <w:spacing w:before="0" w:after="120"/>
      <w:ind w:left="283" w:hanging="0"/>
    </w:pPr>
    <w:rPr>
      <w:lang w:eastAsia="ru-RU"/>
    </w:rPr>
  </w:style>
  <w:style w:type="paragraph" w:styleId="ConsPlusNonformat" w:customStyle="1">
    <w:name w:val="ConsPlusNonformat"/>
    <w:qFormat/>
    <w:rsid w:val="00031699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link w:val="Style16"/>
    <w:qFormat/>
    <w:rsid w:val="00f84f38"/>
    <w:pPr>
      <w:suppressAutoHyphens w:val="false"/>
    </w:pPr>
    <w:rPr>
      <w:rFonts w:ascii="Courier New" w:hAnsi="Courier New"/>
      <w:sz w:val="20"/>
      <w:szCs w:val="20"/>
      <w:lang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108403;fld=134;dst=100517" TargetMode="External"/><Relationship Id="rId3" Type="http://schemas.openxmlformats.org/officeDocument/2006/relationships/hyperlink" Target="consultantplus://offline/main?base=LAW;n=108403;fld=134;dst=483" TargetMode="External"/><Relationship Id="rId4" Type="http://schemas.openxmlformats.org/officeDocument/2006/relationships/hyperlink" Target="consultantplus://offline/main?base=LAW;n=108403;fld=134;dst=485" TargetMode="External"/><Relationship Id="rId5" Type="http://schemas.openxmlformats.org/officeDocument/2006/relationships/hyperlink" Target="consultantplus://offline/main?base=LAW;n=108403;fld=134;dst=100586" TargetMode="External"/><Relationship Id="rId6" Type="http://schemas.openxmlformats.org/officeDocument/2006/relationships/hyperlink" Target="consultantplus://offline/main?base=LAW;n=108403;fld=134;dst=496" TargetMode="External"/><Relationship Id="rId7" Type="http://schemas.openxmlformats.org/officeDocument/2006/relationships/hyperlink" Target="consultantplus://offline/main?base=LAW;n=108403;fld=134;dst=497" TargetMode="External"/><Relationship Id="rId8" Type="http://schemas.openxmlformats.org/officeDocument/2006/relationships/hyperlink" Target="consultantplus://offline/main?base=LAW;n=108403;fld=134;dst=100622" TargetMode="External"/><Relationship Id="rId9" Type="http://schemas.openxmlformats.org/officeDocument/2006/relationships/hyperlink" Target="consultantplus://offline/main?base=LAW;n=108403;fld=134;dst=517" TargetMode="External"/><Relationship Id="rId10" Type="http://schemas.openxmlformats.org/officeDocument/2006/relationships/hyperlink" Target="consultantplus://offline/main?base=LAW;n=108403;fld=134;dst=520" TargetMode="External"/><Relationship Id="rId11" Type="http://schemas.openxmlformats.org/officeDocument/2006/relationships/hyperlink" Target="consultantplus://offline/main?base=LAW;n=108403;fld=134;dst=522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0EA9-82F9-4E98-95B8-97FAB926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LibreOffice/7.5.5.2$Windows_X86_64 LibreOffice_project/ca8fe7424262805f223b9a2334bc7181abbcbf5e</Application>
  <AppVersion>15.0000</AppVersion>
  <Pages>13</Pages>
  <Words>2303</Words>
  <Characters>17699</Characters>
  <CharactersWithSpaces>20440</CharactersWithSpaces>
  <Paragraphs>193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2022-01-10T12:04:00Z</dcterms:created>
  <dc:creator>User</dc:creator>
  <dc:description/>
  <dc:language>ru-RU</dc:language>
  <cp:lastModifiedBy/>
  <cp:lastPrinted>2020-06-19T06:28:00Z</cp:lastPrinted>
  <dcterms:modified xsi:type="dcterms:W3CDTF">2023-11-20T10:50:03Z</dcterms:modified>
  <cp:revision>3</cp:revision>
  <dc:subject/>
  <dc:title>РОССИЙСКАЯ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