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AE" w:rsidRDefault="00254B30" w:rsidP="00254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1301A">
        <w:rPr>
          <w:rFonts w:ascii="Times New Roman" w:hAnsi="Times New Roman" w:cs="Times New Roman"/>
          <w:b/>
          <w:sz w:val="24"/>
          <w:szCs w:val="24"/>
        </w:rPr>
        <w:t>прос на консультационные услуги кадастровой палаты вырос на 44%</w:t>
      </w:r>
    </w:p>
    <w:p w:rsidR="0091301A" w:rsidRPr="0091301A" w:rsidRDefault="0091301A" w:rsidP="00913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1A">
        <w:rPr>
          <w:rFonts w:ascii="Times New Roman" w:hAnsi="Times New Roman" w:cs="Times New Roman"/>
          <w:sz w:val="24"/>
          <w:szCs w:val="24"/>
        </w:rPr>
        <w:t>В 2018 году спрос на консультационные услуги Кадастровой палаты по Карачаево-Черкесской Республике превысил показатели 2017 года на 44%. Так, в прошлом году сотрудники учреждения составили более 50 договоров в простой письменной форме по запросам граждан и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91301A" w:rsidRPr="0091301A" w:rsidRDefault="0091301A" w:rsidP="00913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1A">
        <w:rPr>
          <w:rFonts w:ascii="Times New Roman" w:hAnsi="Times New Roman" w:cs="Times New Roman"/>
          <w:sz w:val="24"/>
          <w:szCs w:val="24"/>
        </w:rPr>
        <w:t>Составление договоров (купли-продажи, дарения, аренды) в простой письменной форме между физическими, юридическими лицами, несколькими участниками сделки с различным статусом с использованием новейшей нормативно-правовой базы в сфере недвижимости пре</w:t>
      </w:r>
      <w:r>
        <w:rPr>
          <w:rFonts w:ascii="Times New Roman" w:hAnsi="Times New Roman" w:cs="Times New Roman"/>
          <w:sz w:val="24"/>
          <w:szCs w:val="24"/>
        </w:rPr>
        <w:t>доставляется на платной основе.</w:t>
      </w:r>
    </w:p>
    <w:p w:rsidR="0091301A" w:rsidRPr="0091301A" w:rsidRDefault="0091301A" w:rsidP="00913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1A">
        <w:rPr>
          <w:rFonts w:ascii="Times New Roman" w:hAnsi="Times New Roman" w:cs="Times New Roman"/>
          <w:sz w:val="24"/>
          <w:szCs w:val="24"/>
        </w:rPr>
        <w:t>Главным преимуществом Кадастровой палаты при составлении договоров является ежедневная осведомленность в изменениях законодательства и наличие базы данных – Единого государственного реестра недвижимости, благодаря чему сведения о субъектах и объек</w:t>
      </w:r>
      <w:r>
        <w:rPr>
          <w:rFonts w:ascii="Times New Roman" w:hAnsi="Times New Roman" w:cs="Times New Roman"/>
          <w:sz w:val="24"/>
          <w:szCs w:val="24"/>
        </w:rPr>
        <w:t>тах договора указываются верно.</w:t>
      </w:r>
    </w:p>
    <w:p w:rsidR="0091301A" w:rsidRPr="0091301A" w:rsidRDefault="0091301A" w:rsidP="00913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1A">
        <w:rPr>
          <w:rFonts w:ascii="Times New Roman" w:hAnsi="Times New Roman" w:cs="Times New Roman"/>
          <w:sz w:val="24"/>
          <w:szCs w:val="24"/>
        </w:rPr>
        <w:t>Задать вопросы о консультационных услугах Кадастровой палаты можно</w:t>
      </w:r>
      <w:r>
        <w:rPr>
          <w:rFonts w:ascii="Times New Roman" w:hAnsi="Times New Roman" w:cs="Times New Roman"/>
          <w:sz w:val="24"/>
          <w:szCs w:val="24"/>
        </w:rPr>
        <w:t xml:space="preserve"> по телефону 8 (8782) 25-00-51.</w:t>
      </w:r>
    </w:p>
    <w:p w:rsidR="00A218BF" w:rsidRDefault="0091301A" w:rsidP="00913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1A">
        <w:rPr>
          <w:rFonts w:ascii="Times New Roman" w:hAnsi="Times New Roman" w:cs="Times New Roman"/>
          <w:sz w:val="24"/>
          <w:szCs w:val="24"/>
        </w:rPr>
        <w:t>Адрес офиса Кадастровой палаты: г. Черкесск, просп. Ленина, д. 38 (2-й этаж).</w:t>
      </w:r>
    </w:p>
    <w:p w:rsidR="007333BF" w:rsidRDefault="007333BF" w:rsidP="00913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3BF" w:rsidRPr="007333BF" w:rsidRDefault="007333BF" w:rsidP="007333B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33BF">
        <w:rPr>
          <w:rFonts w:ascii="Times New Roman" w:eastAsia="Calibri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7333BF" w:rsidRPr="009F0A06" w:rsidRDefault="007333BF" w:rsidP="00913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33BF" w:rsidRPr="009F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67"/>
    <w:rsid w:val="00114586"/>
    <w:rsid w:val="001E76AE"/>
    <w:rsid w:val="00254B30"/>
    <w:rsid w:val="002D3513"/>
    <w:rsid w:val="004A0CC3"/>
    <w:rsid w:val="004C6D6A"/>
    <w:rsid w:val="00563067"/>
    <w:rsid w:val="00623450"/>
    <w:rsid w:val="006F0F97"/>
    <w:rsid w:val="007333BF"/>
    <w:rsid w:val="00791965"/>
    <w:rsid w:val="007B41F2"/>
    <w:rsid w:val="0091301A"/>
    <w:rsid w:val="009F0A06"/>
    <w:rsid w:val="00A218BF"/>
    <w:rsid w:val="00AB12A7"/>
    <w:rsid w:val="00B53E1F"/>
    <w:rsid w:val="00C31FEE"/>
    <w:rsid w:val="00C333E6"/>
    <w:rsid w:val="00C443DE"/>
    <w:rsid w:val="00CD1B88"/>
    <w:rsid w:val="00CF6D1F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Z_Dolaeva</dc:creator>
  <cp:lastModifiedBy>Z_Dolaeva</cp:lastModifiedBy>
  <cp:revision>6</cp:revision>
  <dcterms:created xsi:type="dcterms:W3CDTF">2019-03-11T08:06:00Z</dcterms:created>
  <dcterms:modified xsi:type="dcterms:W3CDTF">2019-04-09T08:35:00Z</dcterms:modified>
</cp:coreProperties>
</file>