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РОССИЙСКАЯ ФЕДЕРАЦИЯ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КАРАЧАЕВО-ЧЕРКЕССКАЯ РЕСПУБЛИКА</w:t>
      </w:r>
    </w:p>
    <w:p>
      <w:pPr>
        <w:pStyle w:val="Standard"/>
        <w:ind w:firstLine="567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УРУПСКИЙ</w:t>
      </w:r>
      <w:r>
        <w:rPr>
          <w:rFonts w:eastAsia="Times New Roman" w:cs="Times New Roman"/>
          <w:sz w:val="28"/>
          <w:szCs w:val="28"/>
        </w:rPr>
        <w:t xml:space="preserve"> МУНИЦИПАЛЬН</w:t>
      </w:r>
      <w:r>
        <w:rPr>
          <w:rFonts w:eastAsia="Times New Roman" w:cs="Times New Roman"/>
          <w:sz w:val="28"/>
          <w:szCs w:val="28"/>
          <w:lang w:val="ru-RU"/>
        </w:rPr>
        <w:t>ЫЙ РАЙОН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СОВЕТ КЫЗЫЛ-УРУПСКОГО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ПЯТОГО  СОЗЫВА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jc w:val="center"/>
        <w:rPr>
          <w:rFonts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</w:rPr>
        <w:t>РЕШЕНИЕ</w:t>
      </w:r>
    </w:p>
    <w:p>
      <w:pPr>
        <w:pStyle w:val="Normal"/>
        <w:spacing w:lineRule="auto" w:line="264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64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14.01.</w:t>
      </w:r>
      <w:r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  <w:lang w:val="ru-RU"/>
        </w:rPr>
        <w:t xml:space="preserve">20                          </w:t>
      </w:r>
      <w:r>
        <w:rPr>
          <w:rFonts w:eastAsia="Times New Roman" w:cs="Times New Roman"/>
          <w:sz w:val="28"/>
          <w:szCs w:val="28"/>
        </w:rPr>
        <w:t>аул</w:t>
      </w:r>
      <w:r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sz w:val="28"/>
          <w:szCs w:val="28"/>
        </w:rPr>
        <w:t>Кызыл-Уруп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  <w:lang w:val="ru-RU"/>
        </w:rPr>
        <w:t xml:space="preserve"> 150-1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</w:p>
    <w:p>
      <w:pPr>
        <w:pStyle w:val="Normal"/>
        <w:spacing w:lineRule="auto" w:line="264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по росту доходного 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>потенциала</w:t>
      </w:r>
      <w:r>
        <w:rPr>
          <w:sz w:val="28"/>
          <w:szCs w:val="28"/>
          <w:lang w:val="ru-RU"/>
        </w:rPr>
        <w:t xml:space="preserve"> и по оптимизации расходов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бюджета </w:t>
      </w:r>
      <w:r>
        <w:rPr>
          <w:rFonts w:eastAsia="Calibri" w:cs="Times New Roman"/>
          <w:sz w:val="28"/>
          <w:szCs w:val="28"/>
          <w:lang w:val="ru-RU"/>
        </w:rPr>
        <w:t>Кызыл-Урупского СП на 2020 - 2024 гг</w:t>
      </w:r>
    </w:p>
    <w:p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67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64"/>
        <w:ind w:firstLine="709"/>
        <w:jc w:val="both"/>
        <w:rPr>
          <w:sz w:val="14"/>
          <w:szCs w:val="28"/>
        </w:rPr>
      </w:pPr>
      <w:r>
        <w:rPr>
          <w:sz w:val="14"/>
          <w:szCs w:val="28"/>
        </w:rPr>
      </w:r>
    </w:p>
    <w:p>
      <w:pPr>
        <w:pStyle w:val="Normal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Правительства Карачаево-Черкесской республики  «О мерах по мобилизации доходов в бюджет Карачаево-Черкесской республики» от 19.03.2019 № 73, и повышения эффективности мобилизации поступлений налоговых и неналоговых доходов бюджета Кызыл-Урупского сельского поселения </w:t>
      </w:r>
      <w:r>
        <w:rPr>
          <w:kern w:val="2"/>
          <w:sz w:val="28"/>
          <w:szCs w:val="28"/>
        </w:rPr>
        <w:t xml:space="preserve">Совет Кызыл-Урупского сельского поселения </w:t>
      </w:r>
    </w:p>
    <w:p>
      <w:pPr>
        <w:pStyle w:val="Normal"/>
        <w:spacing w:lineRule="auto" w:line="276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76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РЕШИЛ: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 Утвердить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по росту доходного потенциала </w:t>
      </w:r>
      <w:r>
        <w:rPr>
          <w:sz w:val="28"/>
          <w:szCs w:val="28"/>
          <w:lang w:val="ru-RU"/>
        </w:rPr>
        <w:t xml:space="preserve">по оптимизации расходов </w:t>
      </w:r>
      <w:r>
        <w:rPr>
          <w:sz w:val="28"/>
          <w:szCs w:val="28"/>
        </w:rPr>
        <w:t xml:space="preserve"> бюджета </w:t>
      </w:r>
      <w:r>
        <w:rPr>
          <w:rFonts w:eastAsia="Calibri" w:cs="Times New Roman"/>
          <w:sz w:val="28"/>
          <w:szCs w:val="28"/>
          <w:lang w:val="ru-RU"/>
        </w:rPr>
        <w:t xml:space="preserve">Кызыл-Урупского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 w:cs="Times New Roman"/>
          <w:sz w:val="28"/>
          <w:szCs w:val="28"/>
          <w:lang w:val="ru-RU"/>
        </w:rPr>
        <w:t xml:space="preserve"> на 2020 - 2024 гг. </w:t>
      </w:r>
      <w:r>
        <w:rPr>
          <w:sz w:val="28"/>
          <w:szCs w:val="28"/>
        </w:rPr>
        <w:t>Урупского муниципального  района согласно Приложения.</w:t>
      </w:r>
    </w:p>
    <w:p>
      <w:pPr>
        <w:pStyle w:val="Normal"/>
        <w:spacing w:lineRule="auto" w:line="276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за исполнением  настоящего решения возложить на главу администрации Кызыл-Урупского сельского поселения Н.Н. Чочиева.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(председатель Совета)</w:t>
      </w:r>
    </w:p>
    <w:p>
      <w:pPr>
        <w:sectPr>
          <w:type w:val="nextPage"/>
          <w:pgSz w:w="11906" w:h="16838"/>
          <w:pgMar w:left="1304" w:right="851" w:header="0" w:top="70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                                        Д.Ш. Шунгаров</w:t>
      </w:r>
    </w:p>
    <w:p>
      <w:pPr>
        <w:pStyle w:val="Style17"/>
        <w:shd w:val="clear" w:color="auto" w:fill="auto"/>
        <w:tabs>
          <w:tab w:val="clear" w:pos="708"/>
          <w:tab w:val="left" w:pos="14570" w:leader="none"/>
        </w:tabs>
        <w:spacing w:lineRule="exact" w:line="322" w:before="0" w:after="56"/>
        <w:ind w:right="-31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>
      <w:pPr>
        <w:pStyle w:val="Style17"/>
        <w:shd w:val="clear" w:color="auto" w:fill="auto"/>
        <w:tabs>
          <w:tab w:val="clear" w:pos="708"/>
          <w:tab w:val="left" w:pos="14570" w:leader="none"/>
        </w:tabs>
        <w:spacing w:lineRule="exact" w:line="322" w:before="0" w:after="56"/>
        <w:ind w:right="-3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 Совета </w:t>
      </w:r>
    </w:p>
    <w:p>
      <w:pPr>
        <w:pStyle w:val="Style17"/>
        <w:shd w:val="clear" w:color="auto" w:fill="auto"/>
        <w:tabs>
          <w:tab w:val="clear" w:pos="708"/>
          <w:tab w:val="left" w:pos="14570" w:leader="none"/>
        </w:tabs>
        <w:spacing w:lineRule="exact" w:line="322" w:before="0" w:after="56"/>
        <w:ind w:right="-3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Кызыл-Урупского сельского поселения</w:t>
      </w:r>
    </w:p>
    <w:p>
      <w:pPr>
        <w:pStyle w:val="Style17"/>
        <w:shd w:val="clear" w:color="auto" w:fill="auto"/>
        <w:tabs>
          <w:tab w:val="clear" w:pos="708"/>
          <w:tab w:val="left" w:pos="14570" w:leader="none"/>
        </w:tabs>
        <w:spacing w:lineRule="exact" w:line="322" w:before="0" w:after="56"/>
        <w:ind w:right="-3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14.01.2020 №150-1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lineRule="auto" w:line="276"/>
        <w:jc w:val="center"/>
        <w:rPr>
          <w:b w:val="false"/>
          <w:b w:val="false"/>
          <w:szCs w:val="28"/>
        </w:rPr>
      </w:pPr>
      <w:r>
        <w:rPr>
          <w:b w:val="false"/>
          <w:szCs w:val="28"/>
        </w:rPr>
        <w:t>ПЛАН</w:t>
      </w:r>
    </w:p>
    <w:p>
      <w:pPr>
        <w:pStyle w:val="Normal"/>
        <w:spacing w:lineRule="auto" w:line="26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плана мероприятий по росту доходного потенциала и по оптимизации расходов бюджета </w:t>
      </w:r>
      <w:r>
        <w:rPr>
          <w:rFonts w:eastAsia="Calibri"/>
          <w:sz w:val="28"/>
          <w:szCs w:val="28"/>
        </w:rPr>
        <w:t xml:space="preserve">Кызыл-Урупского </w:t>
      </w:r>
    </w:p>
    <w:p>
      <w:pPr>
        <w:pStyle w:val="Normal"/>
        <w:spacing w:lineRule="auto" w:line="264"/>
        <w:rPr>
          <w:rFonts w:eastAsia="Andale Sans UI" w:cs="Tahoma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>сельского поселения  на 2020 - 2024 гг</w:t>
      </w:r>
    </w:p>
    <w:p>
      <w:pPr>
        <w:pStyle w:val="Normal"/>
        <w:spacing w:lineRule="auto" w:line="26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 района Карачаево-Черкесской республики.</w:t>
      </w:r>
    </w:p>
    <w:p>
      <w:pPr>
        <w:pStyle w:val="ConsPlusTitle"/>
        <w:spacing w:lineRule="auto" w:line="276"/>
        <w:jc w:val="center"/>
        <w:rPr>
          <w:szCs w:val="28"/>
        </w:rPr>
      </w:pPr>
      <w:r>
        <w:rPr>
          <w:szCs w:val="28"/>
        </w:rPr>
      </w:r>
    </w:p>
    <w:tbl>
      <w:tblPr>
        <w:tblW w:w="5000" w:type="pct"/>
        <w:jc w:val="center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5608"/>
        <w:gridCol w:w="2430"/>
        <w:gridCol w:w="5759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                                                           мероприятия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</w:tbl>
    <w:p>
      <w:pPr>
        <w:pStyle w:val="Normal"/>
        <w:spacing w:lineRule="auto" w:line="7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5604"/>
        <w:gridCol w:w="2430"/>
        <w:gridCol w:w="5759"/>
      </w:tblGrid>
      <w:tr>
        <w:trPr>
          <w:tblHeader w:val="true"/>
          <w:trHeight w:val="43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 Мероприятия по расширению налогооблагаемой базы бюджета Кызыл-Урупского сельского поселения Урупского муниципального района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комплекса мер по вопросам урегулирования задолженности по обязательным платежам, администрируемым налоговыми органами.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 ФНС №2 по Карачаево-Черкесской республике;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своевременной и полной уплате налогов, поступающих в местный бюджет.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 ФНС №2 по Карачаево-Черкесской республике;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в налоговый оборот объектов недвижимости, включая земельные участки, в том числе: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уточнение сведений об объектах недвижимости;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актуализация результатов государственной кадастровой оценки объектов недвижимости;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предоставление сведений о земельных участках и иных объектах недвижимости в рамках информационного обмена;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выявление собственников земельных участков и другого недвижимого имущества и привлечения их к налогообложению;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оценки эффективности налоговых льгот (пониженных ставок), установленных нормативными правовыми актами органов местного самоуправления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58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11.6.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Увеличение объема поступлений неналоговых доходов, в том числе: Повышение эффективности использования имущества, находящегося в государственной и муниципальной собственности в том числе путем предоставления гражданам земельных участков в аренду для выпаса скота и для сенокошения ;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государственной</w:t>
              <w:br/>
              <w:t>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</w:tc>
      </w:tr>
      <w:tr>
        <w:trPr>
          <w:trHeight w:val="858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нормативное формирование расходов на содержание органов местного самоуправления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Кызыл-Урупского сельского поселения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(председатель Совета)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Кызыл-Урупского сельского поселения</w:t>
        <w:tab/>
        <w:tab/>
        <w:tab/>
        <w:tab/>
        <w:tab/>
        <w:tab/>
        <w:t xml:space="preserve">                                       Д.Ш. Шунгаров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f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qFormat/>
    <w:locked/>
    <w:rsid w:val="004d7fcd"/>
    <w:rPr>
      <w:sz w:val="27"/>
      <w:shd w:fill="FFFFFF" w:val="clear"/>
    </w:rPr>
  </w:style>
  <w:style w:type="character" w:styleId="BodyTextChar1" w:customStyle="1">
    <w:name w:val="Body Text Char1"/>
    <w:basedOn w:val="DefaultParagraphFont"/>
    <w:link w:val="a3"/>
    <w:uiPriority w:val="99"/>
    <w:semiHidden/>
    <w:qFormat/>
    <w:locked/>
    <w:rsid w:val="00b67933"/>
    <w:rPr>
      <w:rFonts w:ascii="Times New Roman" w:hAnsi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locked/>
    <w:rsid w:val="004d7fcd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4d7fcd"/>
    <w:rPr>
      <w:rFonts w:ascii="Tahoma" w:hAnsi="Tahoma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uiPriority w:val="99"/>
    <w:rsid w:val="004d7fcd"/>
    <w:pPr>
      <w:shd w:val="clear" w:color="auto" w:fill="FFFFFF"/>
      <w:spacing w:lineRule="atLeast" w:line="240" w:before="360" w:after="360"/>
      <w:jc w:val="center"/>
    </w:pPr>
    <w:rPr>
      <w:rFonts w:ascii="Calibri" w:hAnsi="Calibri" w:eastAsia="Calibri"/>
      <w:sz w:val="27"/>
      <w:szCs w:val="27"/>
    </w:rPr>
  </w:style>
  <w:style w:type="paragraph" w:styleId="Style18">
    <w:name w:val="List"/>
    <w:basedOn w:val="Style17"/>
    <w:pPr>
      <w:shd w:val="clear" w:fill="FFFFFF"/>
    </w:pPr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4d7fc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4d7fc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4d7fc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755d65"/>
    <w:pPr>
      <w:spacing w:beforeAutospacing="1" w:afterAutospacing="1"/>
    </w:pPr>
    <w:rPr/>
  </w:style>
  <w:style w:type="paragraph" w:styleId="Standard" w:customStyle="1">
    <w:name w:val="Standard"/>
    <w:qFormat/>
    <w:rsid w:val="006f7f7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LibreOffice/7.1.2.2$Windows_X86_64 LibreOffice_project/8a45595d069ef5570103caea1b71cc9d82b2aae4</Application>
  <AppVersion>15.0000</AppVersion>
  <Pages>4</Pages>
  <Words>430</Words>
  <Characters>3318</Characters>
  <CharactersWithSpaces>4070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2021-02-16T06:16:00Z</dcterms:created>
  <dc:creator>Sveta</dc:creator>
  <dc:description/>
  <dc:language>ru-RU</dc:language>
  <cp:lastModifiedBy/>
  <cp:lastPrinted>2018-09-12T08:27:00Z</cp:lastPrinted>
  <dcterms:modified xsi:type="dcterms:W3CDTF">2021-07-06T21:05:42Z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