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B6" w:rsidRDefault="0023760D">
      <w:r>
        <w:t>Источник:</w:t>
      </w:r>
      <w:r w:rsidRPr="0023760D">
        <w:t xml:space="preserve"> https://fincult.info/article/kakie-nalogi-platit-investor/</w:t>
      </w:r>
    </w:p>
    <w:p w:rsidR="0023760D" w:rsidRPr="0023760D" w:rsidRDefault="0023760D" w:rsidP="0023760D">
      <w:pPr>
        <w:shd w:val="clear" w:color="auto" w:fill="FFE7A1"/>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23760D">
        <w:rPr>
          <w:rFonts w:ascii="Arial" w:eastAsia="Times New Roman" w:hAnsi="Arial" w:cs="Arial"/>
          <w:b/>
          <w:bCs/>
          <w:color w:val="000000"/>
          <w:kern w:val="36"/>
          <w:sz w:val="48"/>
          <w:szCs w:val="48"/>
          <w:lang w:eastAsia="ru-RU"/>
        </w:rPr>
        <w:t>Какие налоги платит инвестор</w:t>
      </w:r>
    </w:p>
    <w:p w:rsidR="0023760D" w:rsidRPr="0023760D" w:rsidRDefault="0023760D" w:rsidP="0023760D">
      <w:pPr>
        <w:shd w:val="clear" w:color="auto" w:fill="FFE7A1"/>
        <w:spacing w:after="0" w:line="240" w:lineRule="auto"/>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extent cx="4905375" cy="4905375"/>
            <wp:effectExtent l="0" t="0" r="0" b="0"/>
            <wp:docPr id="28" name="Рисунок 28" descr="Какие налоги платит инвес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акие налоги платит инвестор"/>
                    <pic:cNvPicPr>
                      <a:picLocks noChangeAspect="1" noChangeArrowheads="1"/>
                    </pic:cNvPicPr>
                  </pic:nvPicPr>
                  <pic:blipFill>
                    <a:blip r:embed="rId5"/>
                    <a:srcRect/>
                    <a:stretch>
                      <a:fillRect/>
                    </a:stretch>
                  </pic:blipFill>
                  <pic:spPr bwMode="auto">
                    <a:xfrm>
                      <a:off x="0" y="0"/>
                      <a:ext cx="4905375" cy="4905375"/>
                    </a:xfrm>
                    <a:prstGeom prst="rect">
                      <a:avLst/>
                    </a:prstGeom>
                    <a:noFill/>
                    <a:ln w="9525">
                      <a:noFill/>
                      <a:miter lim="800000"/>
                      <a:headEnd/>
                      <a:tailEnd/>
                    </a:ln>
                  </pic:spPr>
                </pic:pic>
              </a:graphicData>
            </a:graphic>
          </wp:inline>
        </w:drawing>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Все жители страны должны платить </w:t>
      </w:r>
      <w:r w:rsidRPr="0023760D">
        <w:rPr>
          <w:rFonts w:ascii="Arial" w:eastAsia="Times New Roman" w:hAnsi="Arial" w:cs="Arial"/>
          <w:b/>
          <w:bCs/>
          <w:color w:val="000000"/>
          <w:sz w:val="30"/>
          <w:lang w:eastAsia="ru-RU"/>
        </w:rPr>
        <w:t>подоходный налог</w:t>
      </w:r>
      <w:r w:rsidRPr="0023760D">
        <w:rPr>
          <w:rFonts w:ascii="Arial" w:eastAsia="Times New Roman" w:hAnsi="Arial" w:cs="Arial"/>
          <w:color w:val="000000"/>
          <w:sz w:val="30"/>
          <w:szCs w:val="30"/>
          <w:lang w:eastAsia="ru-RU"/>
        </w:rPr>
        <w:t> (налог на доходы физических лиц — НДФЛ), в том числе с прибыли от инвестиций.</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С 2021 года ставка НДФЛ зависит от суммы вашего дохода за год. Если ваш заработок, включая прибыль от инвестиций, окажется в пределах 5 </w:t>
      </w:r>
      <w:proofErr w:type="gramStart"/>
      <w:r w:rsidRPr="0023760D">
        <w:rPr>
          <w:rFonts w:ascii="Arial" w:eastAsia="Times New Roman" w:hAnsi="Arial" w:cs="Arial"/>
          <w:color w:val="000000"/>
          <w:sz w:val="30"/>
          <w:szCs w:val="30"/>
          <w:lang w:eastAsia="ru-RU"/>
        </w:rPr>
        <w:t>млн</w:t>
      </w:r>
      <w:proofErr w:type="gramEnd"/>
      <w:r w:rsidRPr="0023760D">
        <w:rPr>
          <w:rFonts w:ascii="Arial" w:eastAsia="Times New Roman" w:hAnsi="Arial" w:cs="Arial"/>
          <w:color w:val="000000"/>
          <w:sz w:val="30"/>
          <w:szCs w:val="30"/>
          <w:lang w:eastAsia="ru-RU"/>
        </w:rPr>
        <w:t xml:space="preserve"> рублей, НДФЛ составит 13%. С суммы дохода, который превысит 5 млн рублей, нужно будет отчислить в налоговую 15%. Доходы за 2020 год облагаются налогом независимо от заработка по прежней ставке — 13%.</w:t>
      </w:r>
    </w:p>
    <w:p w:rsidR="0023760D" w:rsidRPr="0023760D" w:rsidRDefault="0023760D" w:rsidP="0023760D">
      <w:pPr>
        <w:shd w:val="clear" w:color="auto" w:fill="FFFFFF"/>
        <w:spacing w:after="0" w:line="240" w:lineRule="auto"/>
        <w:rPr>
          <w:rFonts w:ascii="Arial" w:eastAsia="Times New Roman" w:hAnsi="Arial" w:cs="Arial"/>
          <w:i/>
          <w:iCs/>
          <w:color w:val="000000"/>
          <w:sz w:val="30"/>
          <w:szCs w:val="30"/>
          <w:lang w:eastAsia="ru-RU"/>
        </w:rPr>
      </w:pPr>
      <w:r w:rsidRPr="0023760D">
        <w:rPr>
          <w:rFonts w:ascii="Arial" w:eastAsia="Times New Roman" w:hAnsi="Arial" w:cs="Arial"/>
          <w:i/>
          <w:iCs/>
          <w:color w:val="000000"/>
          <w:sz w:val="30"/>
          <w:szCs w:val="30"/>
          <w:lang w:eastAsia="ru-RU"/>
        </w:rPr>
        <w:t>У Владимира зарплата, проценты по депозитам, а также все доходы от инвестиций за год в сумме намного меньше 5 </w:t>
      </w:r>
      <w:proofErr w:type="gramStart"/>
      <w:r w:rsidRPr="0023760D">
        <w:rPr>
          <w:rFonts w:ascii="Arial" w:eastAsia="Times New Roman" w:hAnsi="Arial" w:cs="Arial"/>
          <w:i/>
          <w:iCs/>
          <w:color w:val="000000"/>
          <w:sz w:val="30"/>
          <w:szCs w:val="30"/>
          <w:lang w:eastAsia="ru-RU"/>
        </w:rPr>
        <w:t>млн</w:t>
      </w:r>
      <w:proofErr w:type="gramEnd"/>
      <w:r w:rsidRPr="0023760D">
        <w:rPr>
          <w:rFonts w:ascii="Arial" w:eastAsia="Times New Roman" w:hAnsi="Arial" w:cs="Arial"/>
          <w:i/>
          <w:iCs/>
          <w:color w:val="000000"/>
          <w:sz w:val="30"/>
          <w:szCs w:val="30"/>
          <w:lang w:eastAsia="ru-RU"/>
        </w:rPr>
        <w:t xml:space="preserve"> рублей, так что платить НДФЛ по увеличенной ставке ему точно не придется.</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lastRenderedPageBreak/>
        <w:t>Размер отчислений и способы уплаты зависят от того, в какие финансовые инструменты инвестируются деньги. А если соблюдать определенные условия, то во многих случаях налоги платить не придется.</w:t>
      </w:r>
    </w:p>
    <w:p w:rsidR="0023760D" w:rsidRPr="0023760D" w:rsidRDefault="0023760D" w:rsidP="0023760D">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hyperlink r:id="rId6" w:history="1">
        <w:r w:rsidRPr="0023760D">
          <w:rPr>
            <w:rFonts w:ascii="Arial" w:eastAsia="Times New Roman" w:hAnsi="Arial" w:cs="Arial"/>
            <w:b/>
            <w:bCs/>
            <w:color w:val="1070A7"/>
            <w:sz w:val="36"/>
            <w:szCs w:val="36"/>
            <w:u w:val="single"/>
            <w:lang w:eastAsia="ru-RU"/>
          </w:rPr>
          <w:t>Акции</w:t>
        </w:r>
      </w:hyperlink>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 xml:space="preserve">Покупая акции какой-то компании, вы становитесь ее совладельцем. И при определенных условиях можете получать часть ее прибыли в виде дивидендов. Будут ли выплачиваться </w:t>
      </w:r>
      <w:proofErr w:type="gramStart"/>
      <w:r w:rsidRPr="0023760D">
        <w:rPr>
          <w:rFonts w:ascii="Arial" w:eastAsia="Times New Roman" w:hAnsi="Arial" w:cs="Arial"/>
          <w:color w:val="000000"/>
          <w:sz w:val="30"/>
          <w:szCs w:val="30"/>
          <w:lang w:eastAsia="ru-RU"/>
        </w:rPr>
        <w:t>дивиденды</w:t>
      </w:r>
      <w:proofErr w:type="gramEnd"/>
      <w:r w:rsidRPr="0023760D">
        <w:rPr>
          <w:rFonts w:ascii="Arial" w:eastAsia="Times New Roman" w:hAnsi="Arial" w:cs="Arial"/>
          <w:color w:val="000000"/>
          <w:sz w:val="30"/>
          <w:szCs w:val="30"/>
          <w:lang w:eastAsia="ru-RU"/>
        </w:rPr>
        <w:t xml:space="preserve"> и в </w:t>
      </w:r>
      <w:proofErr w:type="gramStart"/>
      <w:r w:rsidRPr="0023760D">
        <w:rPr>
          <w:rFonts w:ascii="Arial" w:eastAsia="Times New Roman" w:hAnsi="Arial" w:cs="Arial"/>
          <w:color w:val="000000"/>
          <w:sz w:val="30"/>
          <w:szCs w:val="30"/>
          <w:lang w:eastAsia="ru-RU"/>
        </w:rPr>
        <w:t>каком</w:t>
      </w:r>
      <w:proofErr w:type="gramEnd"/>
      <w:r w:rsidRPr="0023760D">
        <w:rPr>
          <w:rFonts w:ascii="Arial" w:eastAsia="Times New Roman" w:hAnsi="Arial" w:cs="Arial"/>
          <w:color w:val="000000"/>
          <w:sz w:val="30"/>
          <w:szCs w:val="30"/>
          <w:lang w:eastAsia="ru-RU"/>
        </w:rPr>
        <w:t xml:space="preserve"> размере, неизвестно заранее — это определяется на общем собрании акционеров.</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 xml:space="preserve">Таким образом, доход по акциям </w:t>
      </w:r>
      <w:proofErr w:type="gramStart"/>
      <w:r w:rsidRPr="0023760D">
        <w:rPr>
          <w:rFonts w:ascii="Arial" w:eastAsia="Times New Roman" w:hAnsi="Arial" w:cs="Arial"/>
          <w:color w:val="000000"/>
          <w:sz w:val="30"/>
          <w:szCs w:val="30"/>
          <w:lang w:eastAsia="ru-RU"/>
        </w:rPr>
        <w:t>может</w:t>
      </w:r>
      <w:proofErr w:type="gramEnd"/>
      <w:r w:rsidRPr="0023760D">
        <w:rPr>
          <w:rFonts w:ascii="Arial" w:eastAsia="Times New Roman" w:hAnsi="Arial" w:cs="Arial"/>
          <w:color w:val="000000"/>
          <w:sz w:val="30"/>
          <w:szCs w:val="30"/>
          <w:lang w:eastAsia="ru-RU"/>
        </w:rPr>
        <w:t xml:space="preserve"> складывается из двух частей — дивидендов и прибыли при продаже.</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На дивиденды всегда нужно платить подоходный налог.</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 xml:space="preserve">На доход от разницы между ценами продажи и покупки в некоторых случаях начисляют НДФЛ. Все зависит от того, когда вы приобрели акции, как быстро </w:t>
      </w:r>
      <w:proofErr w:type="gramStart"/>
      <w:r w:rsidRPr="0023760D">
        <w:rPr>
          <w:rFonts w:ascii="Arial" w:eastAsia="Times New Roman" w:hAnsi="Arial" w:cs="Arial"/>
          <w:color w:val="000000"/>
          <w:sz w:val="30"/>
          <w:szCs w:val="30"/>
          <w:lang w:eastAsia="ru-RU"/>
        </w:rPr>
        <w:t>продали и сколько вам удалось</w:t>
      </w:r>
      <w:proofErr w:type="gramEnd"/>
      <w:r w:rsidRPr="0023760D">
        <w:rPr>
          <w:rFonts w:ascii="Arial" w:eastAsia="Times New Roman" w:hAnsi="Arial" w:cs="Arial"/>
          <w:color w:val="000000"/>
          <w:sz w:val="30"/>
          <w:szCs w:val="30"/>
          <w:lang w:eastAsia="ru-RU"/>
        </w:rPr>
        <w:t xml:space="preserve"> на них заработать.</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Не надо платить НДФЛ</w:t>
      </w:r>
      <w:r w:rsidRPr="0023760D">
        <w:rPr>
          <w:rFonts w:ascii="Arial" w:eastAsia="Times New Roman" w:hAnsi="Arial" w:cs="Arial"/>
          <w:color w:val="000000"/>
          <w:sz w:val="30"/>
          <w:szCs w:val="30"/>
          <w:lang w:eastAsia="ru-RU"/>
        </w:rPr>
        <w:t> при продаже акций, если вы купили их на бирже после 1 января 2014 года, держали их минимум три года и за это время их стоимость выросла не больше чем на 3 </w:t>
      </w:r>
      <w:proofErr w:type="gramStart"/>
      <w:r w:rsidRPr="0023760D">
        <w:rPr>
          <w:rFonts w:ascii="Arial" w:eastAsia="Times New Roman" w:hAnsi="Arial" w:cs="Arial"/>
          <w:color w:val="000000"/>
          <w:sz w:val="30"/>
          <w:szCs w:val="30"/>
          <w:lang w:eastAsia="ru-RU"/>
        </w:rPr>
        <w:t>млн</w:t>
      </w:r>
      <w:proofErr w:type="gramEnd"/>
      <w:r w:rsidRPr="0023760D">
        <w:rPr>
          <w:rFonts w:ascii="Arial" w:eastAsia="Times New Roman" w:hAnsi="Arial" w:cs="Arial"/>
          <w:color w:val="000000"/>
          <w:sz w:val="30"/>
          <w:szCs w:val="30"/>
          <w:lang w:eastAsia="ru-RU"/>
        </w:rPr>
        <w:t xml:space="preserve"> рублей, помноженных на количество лет владения.</w:t>
      </w:r>
    </w:p>
    <w:p w:rsidR="0023760D" w:rsidRPr="0023760D" w:rsidRDefault="0023760D" w:rsidP="0023760D">
      <w:pPr>
        <w:shd w:val="clear" w:color="auto" w:fill="FFFFFF"/>
        <w:spacing w:after="0" w:line="240" w:lineRule="auto"/>
        <w:rPr>
          <w:rFonts w:ascii="Arial" w:eastAsia="Times New Roman" w:hAnsi="Arial" w:cs="Arial"/>
          <w:i/>
          <w:iCs/>
          <w:color w:val="000000"/>
          <w:sz w:val="30"/>
          <w:szCs w:val="30"/>
          <w:lang w:eastAsia="ru-RU"/>
        </w:rPr>
      </w:pPr>
      <w:r w:rsidRPr="0023760D">
        <w:rPr>
          <w:rFonts w:ascii="Arial" w:eastAsia="Times New Roman" w:hAnsi="Arial" w:cs="Arial"/>
          <w:i/>
          <w:iCs/>
          <w:color w:val="000000"/>
          <w:sz w:val="30"/>
          <w:szCs w:val="30"/>
          <w:lang w:eastAsia="ru-RU"/>
        </w:rPr>
        <w:t>Владимир купил пакет акций крупной компании в 2017 году за 100 000 рублей и продал через три с половиной года за 200 000 рублей. От НДФЛ освобождается доход в пределах 3 </w:t>
      </w:r>
      <w:proofErr w:type="gramStart"/>
      <w:r w:rsidRPr="0023760D">
        <w:rPr>
          <w:rFonts w:ascii="Arial" w:eastAsia="Times New Roman" w:hAnsi="Arial" w:cs="Arial"/>
          <w:i/>
          <w:iCs/>
          <w:color w:val="000000"/>
          <w:sz w:val="30"/>
          <w:szCs w:val="30"/>
          <w:lang w:eastAsia="ru-RU"/>
        </w:rPr>
        <w:t>млн</w:t>
      </w:r>
      <w:proofErr w:type="gramEnd"/>
      <w:r w:rsidRPr="0023760D">
        <w:rPr>
          <w:rFonts w:ascii="Arial" w:eastAsia="Times New Roman" w:hAnsi="Arial" w:cs="Arial"/>
          <w:i/>
          <w:iCs/>
          <w:color w:val="000000"/>
          <w:sz w:val="30"/>
          <w:szCs w:val="30"/>
          <w:lang w:eastAsia="ru-RU"/>
        </w:rPr>
        <w:t xml:space="preserve"> рублей (за год) × 3 (года владения) = 9 млн рублей. Владимир заработал на акциях 100 000 рублей, значит, отчислять подоходный налог не придется.</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Надо платить НДФЛ</w:t>
      </w:r>
      <w:r w:rsidRPr="0023760D">
        <w:rPr>
          <w:rFonts w:ascii="Arial" w:eastAsia="Times New Roman" w:hAnsi="Arial" w:cs="Arial"/>
          <w:color w:val="000000"/>
          <w:sz w:val="30"/>
          <w:szCs w:val="30"/>
          <w:lang w:eastAsia="ru-RU"/>
        </w:rPr>
        <w:t>, если вы купили акции до 2014 года или продали их раньше чем через три года после покупки. Либо если держали их дольше трех лет, но при продаже ваш доход превысил сумму, которую освобождают от уплаты НДФЛ:</w:t>
      </w:r>
    </w:p>
    <w:p w:rsidR="0023760D" w:rsidRPr="0023760D" w:rsidRDefault="0023760D" w:rsidP="0023760D">
      <w:pPr>
        <w:shd w:val="clear" w:color="auto" w:fill="FFFFFF"/>
        <w:spacing w:after="100"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3 </w:t>
      </w:r>
      <w:proofErr w:type="gramStart"/>
      <w:r w:rsidRPr="0023760D">
        <w:rPr>
          <w:rFonts w:ascii="Arial" w:eastAsia="Times New Roman" w:hAnsi="Arial" w:cs="Arial"/>
          <w:color w:val="000000"/>
          <w:sz w:val="30"/>
          <w:szCs w:val="30"/>
          <w:lang w:eastAsia="ru-RU"/>
        </w:rPr>
        <w:t>млн</w:t>
      </w:r>
      <w:proofErr w:type="gramEnd"/>
      <w:r w:rsidRPr="0023760D">
        <w:rPr>
          <w:rFonts w:ascii="Arial" w:eastAsia="Times New Roman" w:hAnsi="Arial" w:cs="Arial"/>
          <w:color w:val="000000"/>
          <w:sz w:val="30"/>
          <w:szCs w:val="30"/>
          <w:lang w:eastAsia="ru-RU"/>
        </w:rPr>
        <w:t xml:space="preserve"> рублей × количество лет владения.</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С разницы — полный доход минус доход, освобожденный от НДФЛ, — придется отчислить подоходный налог.</w:t>
      </w:r>
    </w:p>
    <w:p w:rsidR="0023760D" w:rsidRPr="0023760D" w:rsidRDefault="0023760D" w:rsidP="0023760D">
      <w:pPr>
        <w:shd w:val="clear" w:color="auto" w:fill="FFFFFF"/>
        <w:spacing w:after="0" w:line="240" w:lineRule="auto"/>
        <w:rPr>
          <w:rFonts w:ascii="Arial" w:eastAsia="Times New Roman" w:hAnsi="Arial" w:cs="Arial"/>
          <w:i/>
          <w:iCs/>
          <w:color w:val="000000"/>
          <w:sz w:val="30"/>
          <w:szCs w:val="30"/>
          <w:lang w:eastAsia="ru-RU"/>
        </w:rPr>
      </w:pPr>
      <w:r w:rsidRPr="0023760D">
        <w:rPr>
          <w:rFonts w:ascii="Arial" w:eastAsia="Times New Roman" w:hAnsi="Arial" w:cs="Arial"/>
          <w:i/>
          <w:iCs/>
          <w:color w:val="000000"/>
          <w:sz w:val="30"/>
          <w:szCs w:val="30"/>
          <w:lang w:eastAsia="ru-RU"/>
        </w:rPr>
        <w:t xml:space="preserve">У Марии было в тысячу раз больше акций — на 100 </w:t>
      </w:r>
      <w:proofErr w:type="gramStart"/>
      <w:r w:rsidRPr="0023760D">
        <w:rPr>
          <w:rFonts w:ascii="Arial" w:eastAsia="Times New Roman" w:hAnsi="Arial" w:cs="Arial"/>
          <w:i/>
          <w:iCs/>
          <w:color w:val="000000"/>
          <w:sz w:val="30"/>
          <w:szCs w:val="30"/>
          <w:lang w:eastAsia="ru-RU"/>
        </w:rPr>
        <w:t>млн</w:t>
      </w:r>
      <w:proofErr w:type="gramEnd"/>
      <w:r w:rsidRPr="0023760D">
        <w:rPr>
          <w:rFonts w:ascii="Arial" w:eastAsia="Times New Roman" w:hAnsi="Arial" w:cs="Arial"/>
          <w:i/>
          <w:iCs/>
          <w:color w:val="000000"/>
          <w:sz w:val="30"/>
          <w:szCs w:val="30"/>
          <w:lang w:eastAsia="ru-RU"/>
        </w:rPr>
        <w:t xml:space="preserve"> рублей. Она владела ими чуть дольше трех лет и за 2018, 2019 и 2020 годы получила в сумме 100 000 рублей дивидендов. Ставка НДФЛ тогда составляла 13% независимо от суммы заработков, так что она отчислила подоходный налог: 100 000 × 13% = 13 000 рублей. А в начале 2021 года она продала эти акции за 110 </w:t>
      </w:r>
      <w:proofErr w:type="gramStart"/>
      <w:r w:rsidRPr="0023760D">
        <w:rPr>
          <w:rFonts w:ascii="Arial" w:eastAsia="Times New Roman" w:hAnsi="Arial" w:cs="Arial"/>
          <w:i/>
          <w:iCs/>
          <w:color w:val="000000"/>
          <w:sz w:val="30"/>
          <w:szCs w:val="30"/>
          <w:lang w:eastAsia="ru-RU"/>
        </w:rPr>
        <w:t>млн</w:t>
      </w:r>
      <w:proofErr w:type="gramEnd"/>
      <w:r w:rsidRPr="0023760D">
        <w:rPr>
          <w:rFonts w:ascii="Arial" w:eastAsia="Times New Roman" w:hAnsi="Arial" w:cs="Arial"/>
          <w:i/>
          <w:iCs/>
          <w:color w:val="000000"/>
          <w:sz w:val="30"/>
          <w:szCs w:val="30"/>
          <w:lang w:eastAsia="ru-RU"/>
        </w:rPr>
        <w:t xml:space="preserve"> рублей и заработала 10 млн рублей. С 2021 года ставка НДФЛ для доходов свыше 5 </w:t>
      </w:r>
      <w:proofErr w:type="gramStart"/>
      <w:r w:rsidRPr="0023760D">
        <w:rPr>
          <w:rFonts w:ascii="Arial" w:eastAsia="Times New Roman" w:hAnsi="Arial" w:cs="Arial"/>
          <w:i/>
          <w:iCs/>
          <w:color w:val="000000"/>
          <w:sz w:val="30"/>
          <w:szCs w:val="30"/>
          <w:lang w:eastAsia="ru-RU"/>
        </w:rPr>
        <w:t>млн</w:t>
      </w:r>
      <w:proofErr w:type="gramEnd"/>
      <w:r w:rsidRPr="0023760D">
        <w:rPr>
          <w:rFonts w:ascii="Arial" w:eastAsia="Times New Roman" w:hAnsi="Arial" w:cs="Arial"/>
          <w:i/>
          <w:iCs/>
          <w:color w:val="000000"/>
          <w:sz w:val="30"/>
          <w:szCs w:val="30"/>
          <w:lang w:eastAsia="ru-RU"/>
        </w:rPr>
        <w:t xml:space="preserve"> рублей составляет 15%. Поэтому Марии нужно перечислить в налоговую: (10 млн (весь доход) — 9 млн (необлагаемый доход)) × 15% = 150 000 рублей.</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Кто платит:</w:t>
      </w:r>
      <w:r w:rsidRPr="0023760D">
        <w:rPr>
          <w:rFonts w:ascii="Arial" w:eastAsia="Times New Roman" w:hAnsi="Arial" w:cs="Arial"/>
          <w:color w:val="000000"/>
          <w:sz w:val="30"/>
          <w:szCs w:val="30"/>
          <w:lang w:eastAsia="ru-RU"/>
        </w:rPr>
        <w:t> налог на дивиденды автоматически удерживает депозитарий или сама компания-эмитент, которая выпустила акции.</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Обычно налог на доход от продажи акций за вас платит </w:t>
      </w:r>
      <w:hyperlink r:id="rId7" w:history="1">
        <w:r w:rsidRPr="0023760D">
          <w:rPr>
            <w:rFonts w:ascii="Arial" w:eastAsia="Times New Roman" w:hAnsi="Arial" w:cs="Arial"/>
            <w:color w:val="1070A7"/>
            <w:sz w:val="30"/>
            <w:u w:val="single"/>
            <w:lang w:eastAsia="ru-RU"/>
          </w:rPr>
          <w:t>брокер</w:t>
        </w:r>
      </w:hyperlink>
      <w:r w:rsidRPr="0023760D">
        <w:rPr>
          <w:rFonts w:ascii="Arial" w:eastAsia="Times New Roman" w:hAnsi="Arial" w:cs="Arial"/>
          <w:color w:val="000000"/>
          <w:sz w:val="30"/>
          <w:szCs w:val="30"/>
          <w:lang w:eastAsia="ru-RU"/>
        </w:rPr>
        <w:t> или доверительный управляющий, через которых вы продаете ценные бумаги. Если вы приобрели и продали их не через профессионального посредника, как правило, подавать налоговую декларацию, рассчитывать и платить НДФЛ нужно самостоятельно.</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extent cx="9753600" cy="4191000"/>
            <wp:effectExtent l="19050" t="0" r="0" b="0"/>
            <wp:docPr id="29" name="Рисунок 29" descr="https://fincult.info/upload/als-property-editorblock/25d/25daf6ce28a800ec462c82b8806347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incult.info/upload/als-property-editorblock/25d/25daf6ce28a800ec462c82b8806347dd.png"/>
                    <pic:cNvPicPr>
                      <a:picLocks noChangeAspect="1" noChangeArrowheads="1"/>
                    </pic:cNvPicPr>
                  </pic:nvPicPr>
                  <pic:blipFill>
                    <a:blip r:embed="rId8"/>
                    <a:srcRect/>
                    <a:stretch>
                      <a:fillRect/>
                    </a:stretch>
                  </pic:blipFill>
                  <pic:spPr bwMode="auto">
                    <a:xfrm>
                      <a:off x="0" y="0"/>
                      <a:ext cx="9753600" cy="4191000"/>
                    </a:xfrm>
                    <a:prstGeom prst="rect">
                      <a:avLst/>
                    </a:prstGeom>
                    <a:noFill/>
                    <a:ln w="9525">
                      <a:noFill/>
                      <a:miter lim="800000"/>
                      <a:headEnd/>
                      <a:tailEnd/>
                    </a:ln>
                  </pic:spPr>
                </pic:pic>
              </a:graphicData>
            </a:graphic>
          </wp:inline>
        </w:drawing>
      </w:r>
    </w:p>
    <w:p w:rsidR="0023760D" w:rsidRPr="0023760D" w:rsidRDefault="0023760D" w:rsidP="0023760D">
      <w:pPr>
        <w:shd w:val="clear" w:color="auto" w:fill="FFFFFF"/>
        <w:spacing w:after="100" w:afterAutospacing="1" w:line="240" w:lineRule="auto"/>
        <w:outlineLvl w:val="1"/>
        <w:rPr>
          <w:rFonts w:ascii="Arial" w:eastAsia="Times New Roman" w:hAnsi="Arial" w:cs="Arial"/>
          <w:b/>
          <w:bCs/>
          <w:color w:val="000000"/>
          <w:sz w:val="36"/>
          <w:szCs w:val="36"/>
          <w:lang w:eastAsia="ru-RU"/>
        </w:rPr>
      </w:pPr>
      <w:hyperlink r:id="rId9" w:history="1">
        <w:r w:rsidRPr="0023760D">
          <w:rPr>
            <w:rFonts w:ascii="Arial" w:eastAsia="Times New Roman" w:hAnsi="Arial" w:cs="Arial"/>
            <w:b/>
            <w:bCs/>
            <w:color w:val="1070A7"/>
            <w:sz w:val="36"/>
            <w:szCs w:val="36"/>
            <w:u w:val="single"/>
            <w:lang w:eastAsia="ru-RU"/>
          </w:rPr>
          <w:t>Облигации</w:t>
        </w:r>
      </w:hyperlink>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Облигации — фактически долговые расписки компаний, которые их выпускают. Эти ценные бумаги, как правило, приносят предсказуемый доход — купонные выплаты, их размер известен заранее. Плюс к этому прибыль может возникнуть за счет разницы цен покупки и продажи.</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С купонного дохода по облигациям всегда нужно платить НДФЛ. А с дохода от продажи облигаций — не всегда.</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Как и в случае с акциями, если вы купили облигации на бирже, держали их дольше трех лет и заработали за счет разницы в цене меньше 3 </w:t>
      </w:r>
      <w:proofErr w:type="gramStart"/>
      <w:r w:rsidRPr="0023760D">
        <w:rPr>
          <w:rFonts w:ascii="Arial" w:eastAsia="Times New Roman" w:hAnsi="Arial" w:cs="Arial"/>
          <w:color w:val="000000"/>
          <w:sz w:val="30"/>
          <w:szCs w:val="30"/>
          <w:lang w:eastAsia="ru-RU"/>
        </w:rPr>
        <w:t>млн</w:t>
      </w:r>
      <w:proofErr w:type="gramEnd"/>
      <w:r w:rsidRPr="0023760D">
        <w:rPr>
          <w:rFonts w:ascii="Arial" w:eastAsia="Times New Roman" w:hAnsi="Arial" w:cs="Arial"/>
          <w:color w:val="000000"/>
          <w:sz w:val="30"/>
          <w:szCs w:val="30"/>
          <w:lang w:eastAsia="ru-RU"/>
        </w:rPr>
        <w:t xml:space="preserve"> за год, то вы освобождаетесь от </w:t>
      </w:r>
      <w:r w:rsidRPr="0023760D">
        <w:rPr>
          <w:rFonts w:ascii="Arial" w:eastAsia="Times New Roman" w:hAnsi="Arial" w:cs="Arial"/>
          <w:b/>
          <w:bCs/>
          <w:color w:val="000000"/>
          <w:sz w:val="30"/>
          <w:lang w:eastAsia="ru-RU"/>
        </w:rPr>
        <w:t>уплаты НДФЛ с дохода от продажи</w:t>
      </w:r>
      <w:r w:rsidRPr="0023760D">
        <w:rPr>
          <w:rFonts w:ascii="Arial" w:eastAsia="Times New Roman" w:hAnsi="Arial" w:cs="Arial"/>
          <w:color w:val="000000"/>
          <w:sz w:val="30"/>
          <w:szCs w:val="30"/>
          <w:lang w:eastAsia="ru-RU"/>
        </w:rPr>
        <w:t>. Если же вы рискнете и купите внебиржевые облигации, то на них это правило не распространяется — по ним НДФЛ надо платить всегда.</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Кто платит:</w:t>
      </w:r>
      <w:r w:rsidRPr="0023760D">
        <w:rPr>
          <w:rFonts w:ascii="Arial" w:eastAsia="Times New Roman" w:hAnsi="Arial" w:cs="Arial"/>
          <w:color w:val="000000"/>
          <w:sz w:val="30"/>
          <w:szCs w:val="30"/>
          <w:lang w:eastAsia="ru-RU"/>
        </w:rPr>
        <w:t> НДФЛ с купонного дохода по облигациям автоматически рассчитывает и удерживает эмитент или депозитарий. Налог с дохода от продажи облигаций вычисляет и взимает брокер, который проводил сделку.</w:t>
      </w:r>
    </w:p>
    <w:p w:rsidR="0023760D" w:rsidRPr="0023760D" w:rsidRDefault="0023760D" w:rsidP="0023760D">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hyperlink r:id="rId10" w:history="1">
        <w:r w:rsidRPr="0023760D">
          <w:rPr>
            <w:rFonts w:ascii="Arial" w:eastAsia="Times New Roman" w:hAnsi="Arial" w:cs="Arial"/>
            <w:b/>
            <w:bCs/>
            <w:color w:val="1070A7"/>
            <w:sz w:val="36"/>
            <w:szCs w:val="36"/>
            <w:u w:val="single"/>
            <w:lang w:eastAsia="ru-RU"/>
          </w:rPr>
          <w:t>Паи инвестиционных фондов (ПИФы)</w:t>
        </w:r>
      </w:hyperlink>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ПИФ — это целый портфель разных акций, облигаций или других активов. А пай фонда — это кусочек такого сборного портфеля. Когда суммарная стоимость всех активов ПИФа растет, увеличивается и цена паев. За счет этого и можно заработать — если купить паи дешевле, а продать дороже.</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С разницы между ценами покупки и продажи паев надо платить НДФЛ. Но не во всех случаях.</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Если вы вложились в ПИФ до 2014 года или продали паи раньше, чем через три года с момента покупки, или заработали на паях больше 3 </w:t>
      </w:r>
      <w:proofErr w:type="gramStart"/>
      <w:r w:rsidRPr="0023760D">
        <w:rPr>
          <w:rFonts w:ascii="Arial" w:eastAsia="Times New Roman" w:hAnsi="Arial" w:cs="Arial"/>
          <w:color w:val="000000"/>
          <w:sz w:val="30"/>
          <w:szCs w:val="30"/>
          <w:lang w:eastAsia="ru-RU"/>
        </w:rPr>
        <w:t>млн</w:t>
      </w:r>
      <w:proofErr w:type="gramEnd"/>
      <w:r w:rsidRPr="0023760D">
        <w:rPr>
          <w:rFonts w:ascii="Arial" w:eastAsia="Times New Roman" w:hAnsi="Arial" w:cs="Arial"/>
          <w:color w:val="000000"/>
          <w:sz w:val="30"/>
          <w:szCs w:val="30"/>
          <w:lang w:eastAsia="ru-RU"/>
        </w:rPr>
        <w:t xml:space="preserve"> рублей в год, то придется заплатить НДФЛ.</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Подоходный налог не начислят</w:t>
      </w:r>
      <w:r w:rsidRPr="0023760D">
        <w:rPr>
          <w:rFonts w:ascii="Arial" w:eastAsia="Times New Roman" w:hAnsi="Arial" w:cs="Arial"/>
          <w:color w:val="000000"/>
          <w:sz w:val="30"/>
          <w:szCs w:val="30"/>
          <w:lang w:eastAsia="ru-RU"/>
        </w:rPr>
        <w:t>, если вы купили паи открытых ПИФов после 1 января 2014 года, держали их больше трех лет, а доход при продаже оказался меньше 3 </w:t>
      </w:r>
      <w:proofErr w:type="gramStart"/>
      <w:r w:rsidRPr="0023760D">
        <w:rPr>
          <w:rFonts w:ascii="Arial" w:eastAsia="Times New Roman" w:hAnsi="Arial" w:cs="Arial"/>
          <w:color w:val="000000"/>
          <w:sz w:val="30"/>
          <w:szCs w:val="30"/>
          <w:lang w:eastAsia="ru-RU"/>
        </w:rPr>
        <w:t>млн</w:t>
      </w:r>
      <w:proofErr w:type="gramEnd"/>
      <w:r w:rsidRPr="0023760D">
        <w:rPr>
          <w:rFonts w:ascii="Arial" w:eastAsia="Times New Roman" w:hAnsi="Arial" w:cs="Arial"/>
          <w:color w:val="000000"/>
          <w:sz w:val="30"/>
          <w:szCs w:val="30"/>
          <w:lang w:eastAsia="ru-RU"/>
        </w:rPr>
        <w:t xml:space="preserve"> рублей, помноженные на количество лет владения паем.</w:t>
      </w:r>
    </w:p>
    <w:p w:rsidR="0023760D" w:rsidRPr="0023760D" w:rsidRDefault="0023760D" w:rsidP="0023760D">
      <w:pPr>
        <w:shd w:val="clear" w:color="auto" w:fill="FFFFFF"/>
        <w:spacing w:after="0" w:line="240" w:lineRule="auto"/>
        <w:rPr>
          <w:rFonts w:ascii="Arial" w:eastAsia="Times New Roman" w:hAnsi="Arial" w:cs="Arial"/>
          <w:i/>
          <w:iCs/>
          <w:color w:val="000000"/>
          <w:sz w:val="30"/>
          <w:szCs w:val="30"/>
          <w:lang w:eastAsia="ru-RU"/>
        </w:rPr>
      </w:pPr>
      <w:r w:rsidRPr="0023760D">
        <w:rPr>
          <w:rFonts w:ascii="Arial" w:eastAsia="Times New Roman" w:hAnsi="Arial" w:cs="Arial"/>
          <w:i/>
          <w:iCs/>
          <w:color w:val="000000"/>
          <w:sz w:val="30"/>
          <w:szCs w:val="30"/>
          <w:lang w:eastAsia="ru-RU"/>
        </w:rPr>
        <w:t>Владимир купил паи </w:t>
      </w:r>
      <w:hyperlink r:id="rId11" w:history="1">
        <w:r w:rsidRPr="0023760D">
          <w:rPr>
            <w:rFonts w:ascii="Arial" w:eastAsia="Times New Roman" w:hAnsi="Arial" w:cs="Arial"/>
            <w:i/>
            <w:iCs/>
            <w:color w:val="1070A7"/>
            <w:sz w:val="30"/>
            <w:u w:val="single"/>
            <w:lang w:eastAsia="ru-RU"/>
          </w:rPr>
          <w:t>открытого ПИФа</w:t>
        </w:r>
      </w:hyperlink>
      <w:r w:rsidRPr="0023760D">
        <w:rPr>
          <w:rFonts w:ascii="Arial" w:eastAsia="Times New Roman" w:hAnsi="Arial" w:cs="Arial"/>
          <w:i/>
          <w:iCs/>
          <w:color w:val="000000"/>
          <w:sz w:val="30"/>
          <w:szCs w:val="30"/>
          <w:lang w:eastAsia="ru-RU"/>
        </w:rPr>
        <w:t> на 100 000 рублей, а через два с половиной года продал их за 150 000 рублей. При продаже он должен заплатить подходный налог: (150 000 (цена продажи) — 100 000 (цена покупки)) × 13% = 6500 рублей. Если бы он подождал и продал паи через три года и один день, то отчислять налог ему не пришлось бы — ведь доход за три года наверняка был бы меньше 9 </w:t>
      </w:r>
      <w:proofErr w:type="gramStart"/>
      <w:r w:rsidRPr="0023760D">
        <w:rPr>
          <w:rFonts w:ascii="Arial" w:eastAsia="Times New Roman" w:hAnsi="Arial" w:cs="Arial"/>
          <w:i/>
          <w:iCs/>
          <w:color w:val="000000"/>
          <w:sz w:val="30"/>
          <w:szCs w:val="30"/>
          <w:lang w:eastAsia="ru-RU"/>
        </w:rPr>
        <w:t>млн</w:t>
      </w:r>
      <w:proofErr w:type="gramEnd"/>
      <w:r w:rsidRPr="0023760D">
        <w:rPr>
          <w:rFonts w:ascii="Arial" w:eastAsia="Times New Roman" w:hAnsi="Arial" w:cs="Arial"/>
          <w:i/>
          <w:iCs/>
          <w:color w:val="000000"/>
          <w:sz w:val="30"/>
          <w:szCs w:val="30"/>
          <w:lang w:eastAsia="ru-RU"/>
        </w:rPr>
        <w:t xml:space="preserve"> рублей.</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Кто платит:</w:t>
      </w:r>
      <w:r w:rsidRPr="0023760D">
        <w:rPr>
          <w:rFonts w:ascii="Arial" w:eastAsia="Times New Roman" w:hAnsi="Arial" w:cs="Arial"/>
          <w:color w:val="000000"/>
          <w:sz w:val="30"/>
          <w:szCs w:val="30"/>
          <w:lang w:eastAsia="ru-RU"/>
        </w:rPr>
        <w:t> налог рассчитывает и удерживает управляющая компания ПИФа.</w:t>
      </w:r>
    </w:p>
    <w:p w:rsidR="0023760D" w:rsidRPr="0023760D" w:rsidRDefault="0023760D" w:rsidP="0023760D">
      <w:pPr>
        <w:shd w:val="clear" w:color="auto" w:fill="FFFFFF"/>
        <w:spacing w:after="0" w:line="240" w:lineRule="auto"/>
        <w:rPr>
          <w:rFonts w:ascii="Arial" w:eastAsia="Times New Roman" w:hAnsi="Arial" w:cs="Arial"/>
          <w:i/>
          <w:iCs/>
          <w:color w:val="000000"/>
          <w:sz w:val="30"/>
          <w:szCs w:val="30"/>
          <w:lang w:eastAsia="ru-RU"/>
        </w:rPr>
      </w:pPr>
      <w:r w:rsidRPr="0023760D">
        <w:rPr>
          <w:rFonts w:ascii="Arial" w:eastAsia="Times New Roman" w:hAnsi="Arial" w:cs="Arial"/>
          <w:i/>
          <w:iCs/>
          <w:color w:val="000000"/>
          <w:sz w:val="30"/>
          <w:szCs w:val="30"/>
          <w:lang w:eastAsia="ru-RU"/>
        </w:rPr>
        <w:t>Если вы вложили деньги в акции, облигации или паи ПИФов через </w:t>
      </w:r>
      <w:hyperlink r:id="rId12" w:history="1">
        <w:r w:rsidRPr="0023760D">
          <w:rPr>
            <w:rFonts w:ascii="Arial" w:eastAsia="Times New Roman" w:hAnsi="Arial" w:cs="Arial"/>
            <w:i/>
            <w:iCs/>
            <w:color w:val="1070A7"/>
            <w:sz w:val="30"/>
            <w:u w:val="single"/>
            <w:lang w:eastAsia="ru-RU"/>
          </w:rPr>
          <w:t>индивидуальный инвестиционный счет</w:t>
        </w:r>
      </w:hyperlink>
      <w:r w:rsidRPr="0023760D">
        <w:rPr>
          <w:rFonts w:ascii="Arial" w:eastAsia="Times New Roman" w:hAnsi="Arial" w:cs="Arial"/>
          <w:i/>
          <w:iCs/>
          <w:color w:val="000000"/>
          <w:sz w:val="30"/>
          <w:szCs w:val="30"/>
          <w:lang w:eastAsia="ru-RU"/>
        </w:rPr>
        <w:t> (ИИС), то можете получить </w:t>
      </w:r>
      <w:hyperlink r:id="rId13" w:history="1">
        <w:r w:rsidRPr="0023760D">
          <w:rPr>
            <w:rFonts w:ascii="Arial" w:eastAsia="Times New Roman" w:hAnsi="Arial" w:cs="Arial"/>
            <w:i/>
            <w:iCs/>
            <w:color w:val="1070A7"/>
            <w:sz w:val="30"/>
            <w:u w:val="single"/>
            <w:lang w:eastAsia="ru-RU"/>
          </w:rPr>
          <w:t>налоговый вычет</w:t>
        </w:r>
      </w:hyperlink>
      <w:r w:rsidRPr="0023760D">
        <w:rPr>
          <w:rFonts w:ascii="Arial" w:eastAsia="Times New Roman" w:hAnsi="Arial" w:cs="Arial"/>
          <w:i/>
          <w:iCs/>
          <w:color w:val="000000"/>
          <w:sz w:val="30"/>
          <w:szCs w:val="30"/>
          <w:lang w:eastAsia="ru-RU"/>
        </w:rPr>
        <w:t>.</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extent cx="9753600" cy="4191000"/>
            <wp:effectExtent l="19050" t="0" r="0" b="0"/>
            <wp:docPr id="30" name="Рисунок 30" descr="https://fincult.info/upload/als-property-editorblock/460/4605f5652f94e1f5f8690dd8038fe8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incult.info/upload/als-property-editorblock/460/4605f5652f94e1f5f8690dd8038fe89d.png"/>
                    <pic:cNvPicPr>
                      <a:picLocks noChangeAspect="1" noChangeArrowheads="1"/>
                    </pic:cNvPicPr>
                  </pic:nvPicPr>
                  <pic:blipFill>
                    <a:blip r:embed="rId14"/>
                    <a:srcRect/>
                    <a:stretch>
                      <a:fillRect/>
                    </a:stretch>
                  </pic:blipFill>
                  <pic:spPr bwMode="auto">
                    <a:xfrm>
                      <a:off x="0" y="0"/>
                      <a:ext cx="9753600" cy="4191000"/>
                    </a:xfrm>
                    <a:prstGeom prst="rect">
                      <a:avLst/>
                    </a:prstGeom>
                    <a:noFill/>
                    <a:ln w="9525">
                      <a:noFill/>
                      <a:miter lim="800000"/>
                      <a:headEnd/>
                      <a:tailEnd/>
                    </a:ln>
                  </pic:spPr>
                </pic:pic>
              </a:graphicData>
            </a:graphic>
          </wp:inline>
        </w:drawing>
      </w:r>
    </w:p>
    <w:p w:rsidR="0023760D" w:rsidRPr="0023760D" w:rsidRDefault="0023760D" w:rsidP="0023760D">
      <w:pPr>
        <w:shd w:val="clear" w:color="auto" w:fill="FFFFFF"/>
        <w:spacing w:after="100" w:afterAutospacing="1" w:line="240" w:lineRule="auto"/>
        <w:outlineLvl w:val="1"/>
        <w:rPr>
          <w:rFonts w:ascii="Arial" w:eastAsia="Times New Roman" w:hAnsi="Arial" w:cs="Arial"/>
          <w:b/>
          <w:bCs/>
          <w:color w:val="000000"/>
          <w:sz w:val="36"/>
          <w:szCs w:val="36"/>
          <w:lang w:eastAsia="ru-RU"/>
        </w:rPr>
      </w:pPr>
      <w:hyperlink r:id="rId15" w:history="1">
        <w:r w:rsidRPr="0023760D">
          <w:rPr>
            <w:rFonts w:ascii="Arial" w:eastAsia="Times New Roman" w:hAnsi="Arial" w:cs="Arial"/>
            <w:b/>
            <w:bCs/>
            <w:color w:val="1070A7"/>
            <w:sz w:val="36"/>
            <w:szCs w:val="36"/>
            <w:u w:val="single"/>
            <w:lang w:eastAsia="ru-RU"/>
          </w:rPr>
          <w:t>Инвестиции в микрофинансовые организации (МФО)</w:t>
        </w:r>
      </w:hyperlink>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Частные инвесторы имеют право вкладывать деньги только в один вид МФО — </w:t>
      </w:r>
      <w:hyperlink r:id="rId16" w:history="1">
        <w:r w:rsidRPr="0023760D">
          <w:rPr>
            <w:rFonts w:ascii="Arial" w:eastAsia="Times New Roman" w:hAnsi="Arial" w:cs="Arial"/>
            <w:color w:val="1070A7"/>
            <w:sz w:val="30"/>
            <w:u w:val="single"/>
            <w:lang w:eastAsia="ru-RU"/>
          </w:rPr>
          <w:t>микрофинансовые компании (МФК)</w:t>
        </w:r>
      </w:hyperlink>
      <w:r w:rsidRPr="0023760D">
        <w:rPr>
          <w:rFonts w:ascii="Arial" w:eastAsia="Times New Roman" w:hAnsi="Arial" w:cs="Arial"/>
          <w:color w:val="000000"/>
          <w:sz w:val="30"/>
          <w:szCs w:val="30"/>
          <w:lang w:eastAsia="ru-RU"/>
        </w:rPr>
        <w:t>. И только значительную сумму — не меньше 1,5 </w:t>
      </w:r>
      <w:proofErr w:type="gramStart"/>
      <w:r w:rsidRPr="0023760D">
        <w:rPr>
          <w:rFonts w:ascii="Arial" w:eastAsia="Times New Roman" w:hAnsi="Arial" w:cs="Arial"/>
          <w:color w:val="000000"/>
          <w:sz w:val="30"/>
          <w:szCs w:val="30"/>
          <w:lang w:eastAsia="ru-RU"/>
        </w:rPr>
        <w:t>млн</w:t>
      </w:r>
      <w:proofErr w:type="gramEnd"/>
      <w:r w:rsidRPr="0023760D">
        <w:rPr>
          <w:rFonts w:ascii="Arial" w:eastAsia="Times New Roman" w:hAnsi="Arial" w:cs="Arial"/>
          <w:color w:val="000000"/>
          <w:sz w:val="30"/>
          <w:szCs w:val="30"/>
          <w:lang w:eastAsia="ru-RU"/>
        </w:rPr>
        <w:t xml:space="preserve"> рублей. Из текста «</w:t>
      </w:r>
      <w:hyperlink r:id="rId17" w:history="1">
        <w:r w:rsidRPr="0023760D">
          <w:rPr>
            <w:rFonts w:ascii="Arial" w:eastAsia="Times New Roman" w:hAnsi="Arial" w:cs="Arial"/>
            <w:color w:val="1070A7"/>
            <w:sz w:val="30"/>
            <w:u w:val="single"/>
            <w:lang w:eastAsia="ru-RU"/>
          </w:rPr>
          <w:t>Микрофинансовые организации: чем отличаются МКК от МФК</w:t>
        </w:r>
      </w:hyperlink>
      <w:r w:rsidRPr="0023760D">
        <w:rPr>
          <w:rFonts w:ascii="Arial" w:eastAsia="Times New Roman" w:hAnsi="Arial" w:cs="Arial"/>
          <w:color w:val="000000"/>
          <w:sz w:val="30"/>
          <w:szCs w:val="30"/>
          <w:lang w:eastAsia="ru-RU"/>
        </w:rPr>
        <w:t>» можно узнать, почему введены такие ограничения на инвестиции.</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С дохода от вложений в МФО надо платить НДФЛ.</w:t>
      </w:r>
    </w:p>
    <w:p w:rsidR="0023760D" w:rsidRPr="0023760D" w:rsidRDefault="0023760D" w:rsidP="0023760D">
      <w:pPr>
        <w:shd w:val="clear" w:color="auto" w:fill="FFFFFF"/>
        <w:spacing w:after="0" w:line="240" w:lineRule="auto"/>
        <w:rPr>
          <w:rFonts w:ascii="Arial" w:eastAsia="Times New Roman" w:hAnsi="Arial" w:cs="Arial"/>
          <w:i/>
          <w:iCs/>
          <w:color w:val="000000"/>
          <w:sz w:val="30"/>
          <w:szCs w:val="30"/>
          <w:lang w:eastAsia="ru-RU"/>
        </w:rPr>
      </w:pPr>
      <w:r w:rsidRPr="0023760D">
        <w:rPr>
          <w:rFonts w:ascii="Arial" w:eastAsia="Times New Roman" w:hAnsi="Arial" w:cs="Arial"/>
          <w:i/>
          <w:iCs/>
          <w:color w:val="000000"/>
          <w:sz w:val="30"/>
          <w:szCs w:val="30"/>
          <w:lang w:eastAsia="ru-RU"/>
        </w:rPr>
        <w:t xml:space="preserve">Владимир вложил в МФК 1,5 </w:t>
      </w:r>
      <w:proofErr w:type="gramStart"/>
      <w:r w:rsidRPr="0023760D">
        <w:rPr>
          <w:rFonts w:ascii="Arial" w:eastAsia="Times New Roman" w:hAnsi="Arial" w:cs="Arial"/>
          <w:i/>
          <w:iCs/>
          <w:color w:val="000000"/>
          <w:sz w:val="30"/>
          <w:szCs w:val="30"/>
          <w:lang w:eastAsia="ru-RU"/>
        </w:rPr>
        <w:t>млн</w:t>
      </w:r>
      <w:proofErr w:type="gramEnd"/>
      <w:r w:rsidRPr="0023760D">
        <w:rPr>
          <w:rFonts w:ascii="Arial" w:eastAsia="Times New Roman" w:hAnsi="Arial" w:cs="Arial"/>
          <w:i/>
          <w:iCs/>
          <w:color w:val="000000"/>
          <w:sz w:val="30"/>
          <w:szCs w:val="30"/>
          <w:lang w:eastAsia="ru-RU"/>
        </w:rPr>
        <w:t xml:space="preserve"> рублей и по итогам года заработал 225 000 рублей. Из них удержат НДФЛ: 225 000 × 13% = 29 250 рублей.</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Кто платит</w:t>
      </w:r>
      <w:r w:rsidRPr="0023760D">
        <w:rPr>
          <w:rFonts w:ascii="Arial" w:eastAsia="Times New Roman" w:hAnsi="Arial" w:cs="Arial"/>
          <w:color w:val="000000"/>
          <w:sz w:val="30"/>
          <w:szCs w:val="30"/>
          <w:lang w:eastAsia="ru-RU"/>
        </w:rPr>
        <w:t>: рассчитывает и удерживает МФО.</w:t>
      </w:r>
    </w:p>
    <w:p w:rsidR="0023760D" w:rsidRPr="0023760D" w:rsidRDefault="0023760D" w:rsidP="0023760D">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hyperlink r:id="rId18" w:history="1">
        <w:r w:rsidRPr="0023760D">
          <w:rPr>
            <w:rFonts w:ascii="Arial" w:eastAsia="Times New Roman" w:hAnsi="Arial" w:cs="Arial"/>
            <w:b/>
            <w:bCs/>
            <w:color w:val="1070A7"/>
            <w:sz w:val="36"/>
            <w:szCs w:val="36"/>
            <w:u w:val="single"/>
            <w:lang w:eastAsia="ru-RU"/>
          </w:rPr>
          <w:t>Вложения в кредитные потребительские кооперативы (КПК)</w:t>
        </w:r>
      </w:hyperlink>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КПК — это аналоги касс взаимопомощи. Одни участники кооператива инвестируют в него деньги, другие — могут одолжить под определенный процент. Вкладчики получают доход, часть которого не облагается налогом, а </w:t>
      </w:r>
      <w:proofErr w:type="gramStart"/>
      <w:r w:rsidRPr="0023760D">
        <w:rPr>
          <w:rFonts w:ascii="Arial" w:eastAsia="Times New Roman" w:hAnsi="Arial" w:cs="Arial"/>
          <w:color w:val="000000"/>
          <w:sz w:val="30"/>
          <w:szCs w:val="30"/>
          <w:lang w:eastAsia="ru-RU"/>
        </w:rPr>
        <w:t>на</w:t>
      </w:r>
      <w:proofErr w:type="gramEnd"/>
      <w:r w:rsidRPr="0023760D">
        <w:rPr>
          <w:rFonts w:ascii="Arial" w:eastAsia="Times New Roman" w:hAnsi="Arial" w:cs="Arial"/>
          <w:color w:val="000000"/>
          <w:sz w:val="30"/>
          <w:szCs w:val="30"/>
          <w:lang w:eastAsia="ru-RU"/>
        </w:rPr>
        <w:t> другую начисляется НДФЛ в размере 35%.</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От налога освобождают</w:t>
      </w:r>
      <w:r w:rsidRPr="0023760D">
        <w:rPr>
          <w:rFonts w:ascii="Arial" w:eastAsia="Times New Roman" w:hAnsi="Arial" w:cs="Arial"/>
          <w:color w:val="000000"/>
          <w:sz w:val="30"/>
          <w:szCs w:val="30"/>
          <w:lang w:eastAsia="ru-RU"/>
        </w:rPr>
        <w:t> сумму дохода, которая рассчитывается по следующей формуле:</w:t>
      </w:r>
    </w:p>
    <w:p w:rsidR="0023760D" w:rsidRPr="0023760D" w:rsidRDefault="0023760D" w:rsidP="0023760D">
      <w:pPr>
        <w:shd w:val="clear" w:color="auto" w:fill="FFFFFF"/>
        <w:spacing w:after="100"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вложения инвестора × (</w:t>
      </w:r>
      <w:hyperlink r:id="rId19" w:tgtFrame="_blank" w:history="1">
        <w:r w:rsidRPr="0023760D">
          <w:rPr>
            <w:rFonts w:ascii="Arial" w:eastAsia="Times New Roman" w:hAnsi="Arial" w:cs="Arial"/>
            <w:color w:val="1070A7"/>
            <w:sz w:val="30"/>
            <w:u w:val="single"/>
            <w:lang w:eastAsia="ru-RU"/>
          </w:rPr>
          <w:t>ключевая ставка</w:t>
        </w:r>
      </w:hyperlink>
      <w:r w:rsidRPr="0023760D">
        <w:rPr>
          <w:rFonts w:ascii="Arial" w:eastAsia="Times New Roman" w:hAnsi="Arial" w:cs="Arial"/>
          <w:color w:val="000000"/>
          <w:sz w:val="30"/>
          <w:szCs w:val="30"/>
          <w:lang w:eastAsia="ru-RU"/>
        </w:rPr>
        <w:t> Банка России плюс 5 процентных пунктов (п. п.)) × период, за который начислены проценты.</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С части дохода, который превышает этот порог, нужно отчислять в </w:t>
      </w:r>
      <w:proofErr w:type="gramStart"/>
      <w:r w:rsidRPr="0023760D">
        <w:rPr>
          <w:rFonts w:ascii="Arial" w:eastAsia="Times New Roman" w:hAnsi="Arial" w:cs="Arial"/>
          <w:color w:val="000000"/>
          <w:sz w:val="30"/>
          <w:szCs w:val="30"/>
          <w:lang w:eastAsia="ru-RU"/>
        </w:rPr>
        <w:t>налоговую</w:t>
      </w:r>
      <w:proofErr w:type="gramEnd"/>
      <w:r w:rsidRPr="0023760D">
        <w:rPr>
          <w:rFonts w:ascii="Arial" w:eastAsia="Times New Roman" w:hAnsi="Arial" w:cs="Arial"/>
          <w:color w:val="000000"/>
          <w:sz w:val="30"/>
          <w:szCs w:val="30"/>
          <w:lang w:eastAsia="ru-RU"/>
        </w:rPr>
        <w:t> 35%.</w:t>
      </w:r>
    </w:p>
    <w:p w:rsidR="0023760D" w:rsidRPr="0023760D" w:rsidRDefault="0023760D" w:rsidP="0023760D">
      <w:pPr>
        <w:shd w:val="clear" w:color="auto" w:fill="FFFFFF"/>
        <w:spacing w:after="0" w:line="240" w:lineRule="auto"/>
        <w:rPr>
          <w:rFonts w:ascii="Arial" w:eastAsia="Times New Roman" w:hAnsi="Arial" w:cs="Arial"/>
          <w:i/>
          <w:iCs/>
          <w:color w:val="000000"/>
          <w:sz w:val="30"/>
          <w:szCs w:val="30"/>
          <w:lang w:eastAsia="ru-RU"/>
        </w:rPr>
      </w:pPr>
      <w:r w:rsidRPr="0023760D">
        <w:rPr>
          <w:rFonts w:ascii="Arial" w:eastAsia="Times New Roman" w:hAnsi="Arial" w:cs="Arial"/>
          <w:i/>
          <w:iCs/>
          <w:color w:val="000000"/>
          <w:sz w:val="30"/>
          <w:szCs w:val="30"/>
          <w:lang w:eastAsia="ru-RU"/>
        </w:rPr>
        <w:t xml:space="preserve">В декабре 2018 года Владимир вложил в КПК 100 000 рублей на полгода под 14%. Ключевая ставка в то время была равна 7,75%. Через полгода его доход составил 7000 рублей. </w:t>
      </w:r>
      <w:proofErr w:type="gramStart"/>
      <w:r w:rsidRPr="0023760D">
        <w:rPr>
          <w:rFonts w:ascii="Arial" w:eastAsia="Times New Roman" w:hAnsi="Arial" w:cs="Arial"/>
          <w:i/>
          <w:iCs/>
          <w:color w:val="000000"/>
          <w:sz w:val="30"/>
          <w:szCs w:val="30"/>
          <w:lang w:eastAsia="ru-RU"/>
        </w:rPr>
        <w:t>В результате налогом не облагалось: 100 000 × ((7,75% (ключевая ставка) + 5 процентных пунктов) × 0,5 (полгода) = 6375 рублей.</w:t>
      </w:r>
      <w:proofErr w:type="gramEnd"/>
      <w:r w:rsidRPr="0023760D">
        <w:rPr>
          <w:rFonts w:ascii="Arial" w:eastAsia="Times New Roman" w:hAnsi="Arial" w:cs="Arial"/>
          <w:i/>
          <w:iCs/>
          <w:color w:val="000000"/>
          <w:sz w:val="30"/>
          <w:szCs w:val="30"/>
          <w:lang w:eastAsia="ru-RU"/>
        </w:rPr>
        <w:t xml:space="preserve"> А с оставшихся 625 рублей он уплатил НДФЛ: 625 × 35% = 219 рублей.</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Кто платит: </w:t>
      </w:r>
      <w:r w:rsidRPr="0023760D">
        <w:rPr>
          <w:rFonts w:ascii="Arial" w:eastAsia="Times New Roman" w:hAnsi="Arial" w:cs="Arial"/>
          <w:color w:val="000000"/>
          <w:sz w:val="30"/>
          <w:szCs w:val="30"/>
          <w:lang w:eastAsia="ru-RU"/>
        </w:rPr>
        <w:t>рассчитывает и удерживает КПК.</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extent cx="9753600" cy="4191000"/>
            <wp:effectExtent l="19050" t="0" r="0" b="0"/>
            <wp:docPr id="31" name="Рисунок 31" descr="https://fincult.info/upload/als-property-editorblock/145/145f5288bdaffa03a79f522d1b6f3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incult.info/upload/als-property-editorblock/145/145f5288bdaffa03a79f522d1b6f3de1.png"/>
                    <pic:cNvPicPr>
                      <a:picLocks noChangeAspect="1" noChangeArrowheads="1"/>
                    </pic:cNvPicPr>
                  </pic:nvPicPr>
                  <pic:blipFill>
                    <a:blip r:embed="rId20"/>
                    <a:srcRect/>
                    <a:stretch>
                      <a:fillRect/>
                    </a:stretch>
                  </pic:blipFill>
                  <pic:spPr bwMode="auto">
                    <a:xfrm>
                      <a:off x="0" y="0"/>
                      <a:ext cx="9753600" cy="4191000"/>
                    </a:xfrm>
                    <a:prstGeom prst="rect">
                      <a:avLst/>
                    </a:prstGeom>
                    <a:noFill/>
                    <a:ln w="9525">
                      <a:noFill/>
                      <a:miter lim="800000"/>
                      <a:headEnd/>
                      <a:tailEnd/>
                    </a:ln>
                  </pic:spPr>
                </pic:pic>
              </a:graphicData>
            </a:graphic>
          </wp:inline>
        </w:drawing>
      </w:r>
    </w:p>
    <w:p w:rsidR="0023760D" w:rsidRPr="0023760D" w:rsidRDefault="0023760D" w:rsidP="0023760D">
      <w:pPr>
        <w:shd w:val="clear" w:color="auto" w:fill="FFFFFF"/>
        <w:spacing w:after="100" w:afterAutospacing="1" w:line="240" w:lineRule="auto"/>
        <w:outlineLvl w:val="1"/>
        <w:rPr>
          <w:rFonts w:ascii="Arial" w:eastAsia="Times New Roman" w:hAnsi="Arial" w:cs="Arial"/>
          <w:b/>
          <w:bCs/>
          <w:color w:val="000000"/>
          <w:sz w:val="36"/>
          <w:szCs w:val="36"/>
          <w:lang w:eastAsia="ru-RU"/>
        </w:rPr>
      </w:pPr>
      <w:hyperlink r:id="rId21" w:history="1">
        <w:r w:rsidRPr="0023760D">
          <w:rPr>
            <w:rFonts w:ascii="Arial" w:eastAsia="Times New Roman" w:hAnsi="Arial" w:cs="Arial"/>
            <w:b/>
            <w:bCs/>
            <w:color w:val="1070A7"/>
            <w:sz w:val="36"/>
            <w:szCs w:val="36"/>
            <w:u w:val="single"/>
            <w:lang w:eastAsia="ru-RU"/>
          </w:rPr>
          <w:t>Вклады в банках</w:t>
        </w:r>
      </w:hyperlink>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С 2021 года </w:t>
      </w:r>
      <w:hyperlink r:id="rId22" w:tgtFrame="_blank" w:history="1">
        <w:r w:rsidRPr="0023760D">
          <w:rPr>
            <w:rFonts w:ascii="Arial" w:eastAsia="Times New Roman" w:hAnsi="Arial" w:cs="Arial"/>
            <w:color w:val="1070A7"/>
            <w:sz w:val="30"/>
            <w:u w:val="single"/>
            <w:lang w:eastAsia="ru-RU"/>
          </w:rPr>
          <w:t>ввели новые правила</w:t>
        </w:r>
      </w:hyperlink>
      <w:r w:rsidRPr="0023760D">
        <w:rPr>
          <w:rFonts w:ascii="Arial" w:eastAsia="Times New Roman" w:hAnsi="Arial" w:cs="Arial"/>
          <w:color w:val="000000"/>
          <w:sz w:val="30"/>
          <w:szCs w:val="30"/>
          <w:lang w:eastAsia="ru-RU"/>
        </w:rPr>
        <w:t> уплаты НДФЛ на доход по банковским счетам и вкладам.</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Не надо платить налог</w:t>
      </w:r>
      <w:r w:rsidRPr="0023760D">
        <w:rPr>
          <w:rFonts w:ascii="Arial" w:eastAsia="Times New Roman" w:hAnsi="Arial" w:cs="Arial"/>
          <w:color w:val="000000"/>
          <w:sz w:val="30"/>
          <w:szCs w:val="30"/>
          <w:lang w:eastAsia="ru-RU"/>
        </w:rPr>
        <w:t>, если за год банки начислили по всем вашим депозитам и счетам сумму в пределах:</w:t>
      </w:r>
    </w:p>
    <w:p w:rsidR="0023760D" w:rsidRPr="0023760D" w:rsidRDefault="0023760D" w:rsidP="0023760D">
      <w:pPr>
        <w:shd w:val="clear" w:color="auto" w:fill="FFFFFF"/>
        <w:spacing w:after="100"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1 </w:t>
      </w:r>
      <w:proofErr w:type="gramStart"/>
      <w:r w:rsidRPr="0023760D">
        <w:rPr>
          <w:rFonts w:ascii="Arial" w:eastAsia="Times New Roman" w:hAnsi="Arial" w:cs="Arial"/>
          <w:color w:val="000000"/>
          <w:sz w:val="30"/>
          <w:szCs w:val="30"/>
          <w:lang w:eastAsia="ru-RU"/>
        </w:rPr>
        <w:t>млн</w:t>
      </w:r>
      <w:proofErr w:type="gramEnd"/>
      <w:r w:rsidRPr="0023760D">
        <w:rPr>
          <w:rFonts w:ascii="Arial" w:eastAsia="Times New Roman" w:hAnsi="Arial" w:cs="Arial"/>
          <w:color w:val="000000"/>
          <w:sz w:val="30"/>
          <w:szCs w:val="30"/>
          <w:lang w:eastAsia="ru-RU"/>
        </w:rPr>
        <w:t xml:space="preserve"> рублей × </w:t>
      </w:r>
      <w:hyperlink r:id="rId23" w:tgtFrame="_blank" w:history="1">
        <w:r w:rsidRPr="0023760D">
          <w:rPr>
            <w:rFonts w:ascii="Arial" w:eastAsia="Times New Roman" w:hAnsi="Arial" w:cs="Arial"/>
            <w:color w:val="1070A7"/>
            <w:sz w:val="30"/>
            <w:u w:val="single"/>
            <w:lang w:eastAsia="ru-RU"/>
          </w:rPr>
          <w:t>ключевая ставка</w:t>
        </w:r>
      </w:hyperlink>
      <w:r w:rsidRPr="0023760D">
        <w:rPr>
          <w:rFonts w:ascii="Arial" w:eastAsia="Times New Roman" w:hAnsi="Arial" w:cs="Arial"/>
          <w:color w:val="000000"/>
          <w:sz w:val="30"/>
          <w:szCs w:val="30"/>
          <w:lang w:eastAsia="ru-RU"/>
        </w:rPr>
        <w:t> Банка России на 1 января этого же года.</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Надо платить НДФЛ</w:t>
      </w:r>
      <w:r w:rsidRPr="0023760D">
        <w:rPr>
          <w:rFonts w:ascii="Arial" w:eastAsia="Times New Roman" w:hAnsi="Arial" w:cs="Arial"/>
          <w:color w:val="000000"/>
          <w:sz w:val="30"/>
          <w:szCs w:val="30"/>
          <w:lang w:eastAsia="ru-RU"/>
        </w:rPr>
        <w:t> с суммы выплат, которая превысила этот лимит.</w:t>
      </w:r>
    </w:p>
    <w:p w:rsidR="0023760D" w:rsidRPr="0023760D" w:rsidRDefault="0023760D" w:rsidP="0023760D">
      <w:pPr>
        <w:shd w:val="clear" w:color="auto" w:fill="FFFFFF"/>
        <w:spacing w:after="0" w:line="240" w:lineRule="auto"/>
        <w:rPr>
          <w:rFonts w:ascii="Arial" w:eastAsia="Times New Roman" w:hAnsi="Arial" w:cs="Arial"/>
          <w:i/>
          <w:iCs/>
          <w:color w:val="000000"/>
          <w:sz w:val="30"/>
          <w:szCs w:val="30"/>
          <w:lang w:eastAsia="ru-RU"/>
        </w:rPr>
      </w:pPr>
      <w:r w:rsidRPr="0023760D">
        <w:rPr>
          <w:rFonts w:ascii="Arial" w:eastAsia="Times New Roman" w:hAnsi="Arial" w:cs="Arial"/>
          <w:i/>
          <w:iCs/>
          <w:color w:val="000000"/>
          <w:sz w:val="30"/>
          <w:szCs w:val="30"/>
          <w:lang w:eastAsia="ru-RU"/>
        </w:rPr>
        <w:t>В декабре 2017 года Владимир положил на депозит в банк 2 </w:t>
      </w:r>
      <w:proofErr w:type="gramStart"/>
      <w:r w:rsidRPr="0023760D">
        <w:rPr>
          <w:rFonts w:ascii="Arial" w:eastAsia="Times New Roman" w:hAnsi="Arial" w:cs="Arial"/>
          <w:i/>
          <w:iCs/>
          <w:color w:val="000000"/>
          <w:sz w:val="30"/>
          <w:szCs w:val="30"/>
          <w:lang w:eastAsia="ru-RU"/>
        </w:rPr>
        <w:t>млн</w:t>
      </w:r>
      <w:proofErr w:type="gramEnd"/>
      <w:r w:rsidRPr="0023760D">
        <w:rPr>
          <w:rFonts w:ascii="Arial" w:eastAsia="Times New Roman" w:hAnsi="Arial" w:cs="Arial"/>
          <w:i/>
          <w:iCs/>
          <w:color w:val="000000"/>
          <w:sz w:val="30"/>
          <w:szCs w:val="30"/>
          <w:lang w:eastAsia="ru-RU"/>
        </w:rPr>
        <w:t xml:space="preserve"> рублей под 5% годовых на 5 лет. Других вкладов у него нет. В конце каждого года банк начисляет ему: 2 </w:t>
      </w:r>
      <w:proofErr w:type="gramStart"/>
      <w:r w:rsidRPr="0023760D">
        <w:rPr>
          <w:rFonts w:ascii="Arial" w:eastAsia="Times New Roman" w:hAnsi="Arial" w:cs="Arial"/>
          <w:i/>
          <w:iCs/>
          <w:color w:val="000000"/>
          <w:sz w:val="30"/>
          <w:szCs w:val="30"/>
          <w:lang w:eastAsia="ru-RU"/>
        </w:rPr>
        <w:t>млн</w:t>
      </w:r>
      <w:proofErr w:type="gramEnd"/>
      <w:r w:rsidRPr="0023760D">
        <w:rPr>
          <w:rFonts w:ascii="Arial" w:eastAsia="Times New Roman" w:hAnsi="Arial" w:cs="Arial"/>
          <w:i/>
          <w:iCs/>
          <w:color w:val="000000"/>
          <w:sz w:val="30"/>
          <w:szCs w:val="30"/>
          <w:lang w:eastAsia="ru-RU"/>
        </w:rPr>
        <w:t xml:space="preserve"> × 5% = 100 000 рублей. В 2018, 2019 и 2020 годах этот доход не облагался налогом. В 2021 году от налога освободят: 1 </w:t>
      </w:r>
      <w:proofErr w:type="gramStart"/>
      <w:r w:rsidRPr="0023760D">
        <w:rPr>
          <w:rFonts w:ascii="Arial" w:eastAsia="Times New Roman" w:hAnsi="Arial" w:cs="Arial"/>
          <w:i/>
          <w:iCs/>
          <w:color w:val="000000"/>
          <w:sz w:val="30"/>
          <w:szCs w:val="30"/>
          <w:lang w:eastAsia="ru-RU"/>
        </w:rPr>
        <w:t>млн</w:t>
      </w:r>
      <w:proofErr w:type="gramEnd"/>
      <w:r w:rsidRPr="0023760D">
        <w:rPr>
          <w:rFonts w:ascii="Arial" w:eastAsia="Times New Roman" w:hAnsi="Arial" w:cs="Arial"/>
          <w:i/>
          <w:iCs/>
          <w:color w:val="000000"/>
          <w:sz w:val="30"/>
          <w:szCs w:val="30"/>
          <w:lang w:eastAsia="ru-RU"/>
        </w:rPr>
        <w:t xml:space="preserve"> × 4,25% (ключевая ставка на 1 января 2021 года) = 42 500 рублей. А с остального дохода по вкладу ему придется заплатить НДФЛ: (100 000 — 42 500) × 13% = 7475 рублей.</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По валютным счетам и вкладам доход пересчитывают в рубли по официальному курсу Банка России на день выплаты процентов.</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Счета </w:t>
      </w:r>
      <w:hyperlink r:id="rId24" w:history="1">
        <w:r w:rsidRPr="0023760D">
          <w:rPr>
            <w:rFonts w:ascii="Arial" w:eastAsia="Times New Roman" w:hAnsi="Arial" w:cs="Arial"/>
            <w:color w:val="1070A7"/>
            <w:sz w:val="30"/>
            <w:u w:val="single"/>
            <w:lang w:eastAsia="ru-RU"/>
          </w:rPr>
          <w:t>эскроу</w:t>
        </w:r>
      </w:hyperlink>
      <w:r w:rsidRPr="0023760D">
        <w:rPr>
          <w:rFonts w:ascii="Arial" w:eastAsia="Times New Roman" w:hAnsi="Arial" w:cs="Arial"/>
          <w:color w:val="000000"/>
          <w:sz w:val="30"/>
          <w:szCs w:val="30"/>
          <w:lang w:eastAsia="ru-RU"/>
        </w:rPr>
        <w:t xml:space="preserve"> и рублевые счета, ставка по которым не превышает 1% </w:t>
      </w:r>
      <w:proofErr w:type="gramStart"/>
      <w:r w:rsidRPr="0023760D">
        <w:rPr>
          <w:rFonts w:ascii="Arial" w:eastAsia="Times New Roman" w:hAnsi="Arial" w:cs="Arial"/>
          <w:color w:val="000000"/>
          <w:sz w:val="30"/>
          <w:szCs w:val="30"/>
          <w:lang w:eastAsia="ru-RU"/>
        </w:rPr>
        <w:t>годовых</w:t>
      </w:r>
      <w:proofErr w:type="gramEnd"/>
      <w:r w:rsidRPr="0023760D">
        <w:rPr>
          <w:rFonts w:ascii="Arial" w:eastAsia="Times New Roman" w:hAnsi="Arial" w:cs="Arial"/>
          <w:color w:val="000000"/>
          <w:sz w:val="30"/>
          <w:szCs w:val="30"/>
          <w:lang w:eastAsia="ru-RU"/>
        </w:rPr>
        <w:t>, при расчете дохода не учитывают.</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Кто вычисляет сумму налога</w:t>
      </w:r>
      <w:r w:rsidRPr="0023760D">
        <w:rPr>
          <w:rFonts w:ascii="Arial" w:eastAsia="Times New Roman" w:hAnsi="Arial" w:cs="Arial"/>
          <w:color w:val="000000"/>
          <w:sz w:val="30"/>
          <w:szCs w:val="30"/>
          <w:lang w:eastAsia="ru-RU"/>
        </w:rPr>
        <w:t>: Федеральная налоговая служба (ФНС) получает информацию о выплатах всем вкладчикам во всех банках и складывает общий доход каждого человека. Если сумма превышает установленный на год лимит, рассчитывает НДФЛ и высылает вкладчику налоговое уведомление.</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Кто платит:</w:t>
      </w:r>
      <w:r w:rsidRPr="0023760D">
        <w:rPr>
          <w:rFonts w:ascii="Arial" w:eastAsia="Times New Roman" w:hAnsi="Arial" w:cs="Arial"/>
          <w:color w:val="000000"/>
          <w:sz w:val="30"/>
          <w:szCs w:val="30"/>
          <w:lang w:eastAsia="ru-RU"/>
        </w:rPr>
        <w:t> вкладчик. За доходы, которые получены по депозитам в этом году, нужно перевести налог в ФНС до декабря следующего года. Подробнее о сроках оплаты читайте в тексте «</w:t>
      </w:r>
      <w:hyperlink r:id="rId25" w:history="1">
        <w:r w:rsidRPr="0023760D">
          <w:rPr>
            <w:rFonts w:ascii="Arial" w:eastAsia="Times New Roman" w:hAnsi="Arial" w:cs="Arial"/>
            <w:color w:val="1070A7"/>
            <w:sz w:val="30"/>
            <w:u w:val="single"/>
            <w:lang w:eastAsia="ru-RU"/>
          </w:rPr>
          <w:t>Как платить налог на доход по вкладам</w:t>
        </w:r>
      </w:hyperlink>
      <w:r w:rsidRPr="0023760D">
        <w:rPr>
          <w:rFonts w:ascii="Arial" w:eastAsia="Times New Roman" w:hAnsi="Arial" w:cs="Arial"/>
          <w:color w:val="000000"/>
          <w:sz w:val="30"/>
          <w:szCs w:val="30"/>
          <w:lang w:eastAsia="ru-RU"/>
        </w:rPr>
        <w:t>».</w:t>
      </w:r>
    </w:p>
    <w:p w:rsidR="0023760D" w:rsidRPr="0023760D" w:rsidRDefault="0023760D" w:rsidP="0023760D">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hyperlink r:id="rId26" w:history="1">
        <w:r w:rsidRPr="0023760D">
          <w:rPr>
            <w:rFonts w:ascii="Arial" w:eastAsia="Times New Roman" w:hAnsi="Arial" w:cs="Arial"/>
            <w:b/>
            <w:bCs/>
            <w:color w:val="1070A7"/>
            <w:sz w:val="36"/>
            <w:szCs w:val="36"/>
            <w:u w:val="single"/>
            <w:lang w:eastAsia="ru-RU"/>
          </w:rPr>
          <w:t>Обезличенные металлические счета (ОМС)</w:t>
        </w:r>
      </w:hyperlink>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Это тоже вид банковского вклада, но на нем учитываются не деньги, а граммы золота, серебра или другого драгоценного металла. Когда открываете такой вклад, вы покупаете у банка металл, а когда хотите закрыть — продаете его банку обратно. При этом сами слитки вам не выдают, просто на вашем счете будет числиться определенное количество граммов серебра, золота, платины или палладия. Если цена металла вырастет, вы получите доход.</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Обезличенные металлические счета не учитывают, когда считают суммарный доход по другим банковским счетам и вкладам.</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Не надо платить подоходный налог</w:t>
      </w:r>
      <w:r w:rsidRPr="0023760D">
        <w:rPr>
          <w:rFonts w:ascii="Arial" w:eastAsia="Times New Roman" w:hAnsi="Arial" w:cs="Arial"/>
          <w:color w:val="000000"/>
          <w:sz w:val="30"/>
          <w:szCs w:val="30"/>
          <w:lang w:eastAsia="ru-RU"/>
        </w:rPr>
        <w:t>, если вашему счету три года и больше.</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Надо платить</w:t>
      </w:r>
      <w:r w:rsidRPr="0023760D">
        <w:rPr>
          <w:rFonts w:ascii="Arial" w:eastAsia="Times New Roman" w:hAnsi="Arial" w:cs="Arial"/>
          <w:color w:val="000000"/>
          <w:sz w:val="30"/>
          <w:szCs w:val="30"/>
          <w:lang w:eastAsia="ru-RU"/>
        </w:rPr>
        <w:t>, если закрыли счет раньше, чем через три года после открытия. НДФЛ начисляют на разницу между ценами покупки и продажи драгоценного металла.</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При закрытии ОМС вы вправе забрать вклад в виде слитка.</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Кто платит:</w:t>
      </w:r>
      <w:r w:rsidRPr="0023760D">
        <w:rPr>
          <w:rFonts w:ascii="Arial" w:eastAsia="Times New Roman" w:hAnsi="Arial" w:cs="Arial"/>
          <w:color w:val="000000"/>
          <w:sz w:val="30"/>
          <w:szCs w:val="30"/>
          <w:lang w:eastAsia="ru-RU"/>
        </w:rPr>
        <w:t> рассчитывает и удерживает банк.</w:t>
      </w:r>
    </w:p>
    <w:p w:rsidR="0023760D" w:rsidRPr="0023760D" w:rsidRDefault="0023760D" w:rsidP="0023760D">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hyperlink r:id="rId27" w:history="1">
        <w:r w:rsidRPr="0023760D">
          <w:rPr>
            <w:rFonts w:ascii="Arial" w:eastAsia="Times New Roman" w:hAnsi="Arial" w:cs="Arial"/>
            <w:b/>
            <w:bCs/>
            <w:color w:val="1070A7"/>
            <w:sz w:val="36"/>
            <w:szCs w:val="36"/>
            <w:u w:val="single"/>
            <w:lang w:eastAsia="ru-RU"/>
          </w:rPr>
          <w:t>Слитки из драгоценных металлов</w:t>
        </w:r>
      </w:hyperlink>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Вы можете купить через банк настоящее золото или серебро, а затем продать драгметалл банку и заработать на разнице цен. С этого дохода нужно заплатить НДФЛ 13%. Но если вы владели слитком три года и больше, то от подоходного налога вас освободят.</w:t>
      </w:r>
    </w:p>
    <w:p w:rsidR="0023760D" w:rsidRPr="0023760D" w:rsidRDefault="0023760D" w:rsidP="0023760D">
      <w:pPr>
        <w:shd w:val="clear" w:color="auto" w:fill="FFFFFF"/>
        <w:spacing w:after="0" w:line="240" w:lineRule="auto"/>
        <w:rPr>
          <w:rFonts w:ascii="Arial" w:eastAsia="Times New Roman" w:hAnsi="Arial" w:cs="Arial"/>
          <w:i/>
          <w:iCs/>
          <w:color w:val="000000"/>
          <w:sz w:val="30"/>
          <w:szCs w:val="30"/>
          <w:lang w:eastAsia="ru-RU"/>
        </w:rPr>
      </w:pPr>
      <w:r w:rsidRPr="0023760D">
        <w:rPr>
          <w:rFonts w:ascii="Arial" w:eastAsia="Times New Roman" w:hAnsi="Arial" w:cs="Arial"/>
          <w:i/>
          <w:iCs/>
          <w:color w:val="000000"/>
          <w:sz w:val="30"/>
          <w:szCs w:val="30"/>
          <w:lang w:eastAsia="ru-RU"/>
        </w:rPr>
        <w:t>Владимир купил золотой слиток за 100 000 рублей, а через два года продал его за 120 000 рублей. С этой сделки он должен перечислить в </w:t>
      </w:r>
      <w:proofErr w:type="gramStart"/>
      <w:r w:rsidRPr="0023760D">
        <w:rPr>
          <w:rFonts w:ascii="Arial" w:eastAsia="Times New Roman" w:hAnsi="Arial" w:cs="Arial"/>
          <w:i/>
          <w:iCs/>
          <w:color w:val="000000"/>
          <w:sz w:val="30"/>
          <w:szCs w:val="30"/>
          <w:lang w:eastAsia="ru-RU"/>
        </w:rPr>
        <w:t>налоговую</w:t>
      </w:r>
      <w:proofErr w:type="gramEnd"/>
      <w:r w:rsidRPr="0023760D">
        <w:rPr>
          <w:rFonts w:ascii="Arial" w:eastAsia="Times New Roman" w:hAnsi="Arial" w:cs="Arial"/>
          <w:i/>
          <w:iCs/>
          <w:color w:val="000000"/>
          <w:sz w:val="30"/>
          <w:szCs w:val="30"/>
          <w:lang w:eastAsia="ru-RU"/>
        </w:rPr>
        <w:t>: (120 000 – 100 000) × 13% = 2600 рублей.</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b/>
          <w:bCs/>
          <w:color w:val="000000"/>
          <w:sz w:val="30"/>
          <w:lang w:eastAsia="ru-RU"/>
        </w:rPr>
        <w:t>Кто платит НДФЛ:</w:t>
      </w:r>
      <w:r w:rsidRPr="0023760D">
        <w:rPr>
          <w:rFonts w:ascii="Arial" w:eastAsia="Times New Roman" w:hAnsi="Arial" w:cs="Arial"/>
          <w:color w:val="000000"/>
          <w:sz w:val="30"/>
          <w:szCs w:val="30"/>
          <w:lang w:eastAsia="ru-RU"/>
        </w:rPr>
        <w:t> инвестор должен самостоятельно подать налоговую декларацию.</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В 2022 и 2023 годах декларировать доход и платить налог при продаже золотых слитков </w:t>
      </w:r>
      <w:hyperlink r:id="rId28" w:tgtFrame="_blank" w:history="1">
        <w:r w:rsidRPr="0023760D">
          <w:rPr>
            <w:rFonts w:ascii="Arial" w:eastAsia="Times New Roman" w:hAnsi="Arial" w:cs="Arial"/>
            <w:color w:val="1070A7"/>
            <w:sz w:val="30"/>
            <w:u w:val="single"/>
            <w:lang w:eastAsia="ru-RU"/>
          </w:rPr>
          <w:t>не придется</w:t>
        </w:r>
      </w:hyperlink>
      <w:r w:rsidRPr="0023760D">
        <w:rPr>
          <w:rFonts w:ascii="Arial" w:eastAsia="Times New Roman" w:hAnsi="Arial" w:cs="Arial"/>
          <w:color w:val="000000"/>
          <w:sz w:val="30"/>
          <w:szCs w:val="30"/>
          <w:lang w:eastAsia="ru-RU"/>
        </w:rPr>
        <w:t>, даже если вы держали их меньше трех лет. Но эти налоговые льготы не распространяются на слитки из серебра, платины и палладия.</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extent cx="9753600" cy="4191000"/>
            <wp:effectExtent l="19050" t="0" r="0" b="0"/>
            <wp:docPr id="32" name="Рисунок 32" descr="https://fincult.info/upload/als-property-editorblock/4bf/4bfc565311765eec440e18b42a5b6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incult.info/upload/als-property-editorblock/4bf/4bfc565311765eec440e18b42a5b6fb4.png"/>
                    <pic:cNvPicPr>
                      <a:picLocks noChangeAspect="1" noChangeArrowheads="1"/>
                    </pic:cNvPicPr>
                  </pic:nvPicPr>
                  <pic:blipFill>
                    <a:blip r:embed="rId29"/>
                    <a:srcRect/>
                    <a:stretch>
                      <a:fillRect/>
                    </a:stretch>
                  </pic:blipFill>
                  <pic:spPr bwMode="auto">
                    <a:xfrm>
                      <a:off x="0" y="0"/>
                      <a:ext cx="9753600" cy="4191000"/>
                    </a:xfrm>
                    <a:prstGeom prst="rect">
                      <a:avLst/>
                    </a:prstGeom>
                    <a:noFill/>
                    <a:ln w="9525">
                      <a:noFill/>
                      <a:miter lim="800000"/>
                      <a:headEnd/>
                      <a:tailEnd/>
                    </a:ln>
                  </pic:spPr>
                </pic:pic>
              </a:graphicData>
            </a:graphic>
          </wp:inline>
        </w:drawing>
      </w:r>
    </w:p>
    <w:p w:rsidR="0023760D" w:rsidRPr="0023760D" w:rsidRDefault="0023760D" w:rsidP="0023760D">
      <w:pPr>
        <w:shd w:val="clear" w:color="auto" w:fill="FFFFFF"/>
        <w:spacing w:after="100" w:afterAutospacing="1" w:line="240" w:lineRule="auto"/>
        <w:outlineLvl w:val="1"/>
        <w:rPr>
          <w:rFonts w:ascii="Arial" w:eastAsia="Times New Roman" w:hAnsi="Arial" w:cs="Arial"/>
          <w:b/>
          <w:bCs/>
          <w:color w:val="000000"/>
          <w:sz w:val="36"/>
          <w:szCs w:val="36"/>
          <w:lang w:eastAsia="ru-RU"/>
        </w:rPr>
      </w:pPr>
      <w:r w:rsidRPr="0023760D">
        <w:rPr>
          <w:rFonts w:ascii="Arial" w:eastAsia="Times New Roman" w:hAnsi="Arial" w:cs="Arial"/>
          <w:b/>
          <w:bCs/>
          <w:color w:val="000000"/>
          <w:sz w:val="36"/>
          <w:szCs w:val="36"/>
          <w:lang w:eastAsia="ru-RU"/>
        </w:rPr>
        <w:t>Другие инвестиции</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Вы вправе вкладывать деньги и другими способами, например, купить квартиру и сдавать ее в аренду.</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В финансовые инструменты вы, как правило, инвестируете через посредников — банки, брокеров или другие финансовые организации. Довольно часто именно они выступают и вашими налоговыми агентами: рассчитывают размер НДФЛ, вычитают из вашего дохода нужную сумму и перечисляют ее за вас в Федеральную налоговую службу (ФНС).</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 xml:space="preserve">Если же вы получаете деньги, </w:t>
      </w:r>
      <w:proofErr w:type="gramStart"/>
      <w:r w:rsidRPr="0023760D">
        <w:rPr>
          <w:rFonts w:ascii="Arial" w:eastAsia="Times New Roman" w:hAnsi="Arial" w:cs="Arial"/>
          <w:color w:val="000000"/>
          <w:sz w:val="30"/>
          <w:szCs w:val="30"/>
          <w:lang w:eastAsia="ru-RU"/>
        </w:rPr>
        <w:t>например</w:t>
      </w:r>
      <w:proofErr w:type="gramEnd"/>
      <w:r w:rsidRPr="0023760D">
        <w:rPr>
          <w:rFonts w:ascii="Arial" w:eastAsia="Times New Roman" w:hAnsi="Arial" w:cs="Arial"/>
          <w:color w:val="000000"/>
          <w:sz w:val="30"/>
          <w:szCs w:val="30"/>
          <w:lang w:eastAsia="ru-RU"/>
        </w:rPr>
        <w:t xml:space="preserve"> от сдачи недвижимости, то должны самостоятельно отчитаться о своих доходах в ФНС, высчитать НДФЛ и перевести его в налоговую.</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Но есть способ сэкономить: зарегистрироваться как самозанятый. Тогда свои доходы вы будете сразу же декларировать через мобильное приложение «Мой налог», ФНС будет высчитывать более низкий налог — 4 или 6% от дохода. Вы сможете оплачивать его через приложение. Более подробно о том, как стать самозанятым и от чего зависит размер налога, можно узнать из текста «</w:t>
      </w:r>
      <w:hyperlink r:id="rId30" w:history="1">
        <w:r w:rsidRPr="0023760D">
          <w:rPr>
            <w:rFonts w:ascii="Arial" w:eastAsia="Times New Roman" w:hAnsi="Arial" w:cs="Arial"/>
            <w:color w:val="1070A7"/>
            <w:sz w:val="30"/>
            <w:u w:val="single"/>
            <w:lang w:eastAsia="ru-RU"/>
          </w:rPr>
          <w:t xml:space="preserve">Кто </w:t>
        </w:r>
        <w:proofErr w:type="gramStart"/>
        <w:r w:rsidRPr="0023760D">
          <w:rPr>
            <w:rFonts w:ascii="Arial" w:eastAsia="Times New Roman" w:hAnsi="Arial" w:cs="Arial"/>
            <w:color w:val="1070A7"/>
            <w:sz w:val="30"/>
            <w:u w:val="single"/>
            <w:lang w:eastAsia="ru-RU"/>
          </w:rPr>
          <w:t>такие</w:t>
        </w:r>
        <w:proofErr w:type="gramEnd"/>
        <w:r w:rsidRPr="0023760D">
          <w:rPr>
            <w:rFonts w:ascii="Arial" w:eastAsia="Times New Roman" w:hAnsi="Arial" w:cs="Arial"/>
            <w:color w:val="1070A7"/>
            <w:sz w:val="30"/>
            <w:u w:val="single"/>
            <w:lang w:eastAsia="ru-RU"/>
          </w:rPr>
          <w:t xml:space="preserve"> самозанятые, как получить этот статус и что он дает</w:t>
        </w:r>
      </w:hyperlink>
      <w:r w:rsidRPr="0023760D">
        <w:rPr>
          <w:rFonts w:ascii="Arial" w:eastAsia="Times New Roman" w:hAnsi="Arial" w:cs="Arial"/>
          <w:color w:val="000000"/>
          <w:sz w:val="30"/>
          <w:szCs w:val="30"/>
          <w:lang w:eastAsia="ru-RU"/>
        </w:rPr>
        <w:t>».</w:t>
      </w:r>
    </w:p>
    <w:p w:rsidR="0023760D" w:rsidRPr="0023760D" w:rsidRDefault="0023760D" w:rsidP="0023760D">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23760D">
        <w:rPr>
          <w:rFonts w:ascii="Arial" w:eastAsia="Times New Roman" w:hAnsi="Arial" w:cs="Arial"/>
          <w:b/>
          <w:bCs/>
          <w:color w:val="000000"/>
          <w:sz w:val="36"/>
          <w:szCs w:val="36"/>
          <w:lang w:eastAsia="ru-RU"/>
        </w:rPr>
        <w:t>Как </w:t>
      </w:r>
      <w:proofErr w:type="gramStart"/>
      <w:r w:rsidRPr="0023760D">
        <w:rPr>
          <w:rFonts w:ascii="Arial" w:eastAsia="Times New Roman" w:hAnsi="Arial" w:cs="Arial"/>
          <w:b/>
          <w:bCs/>
          <w:color w:val="000000"/>
          <w:sz w:val="36"/>
          <w:szCs w:val="36"/>
          <w:lang w:eastAsia="ru-RU"/>
        </w:rPr>
        <w:t>отчитаться о доходах</w:t>
      </w:r>
      <w:proofErr w:type="gramEnd"/>
      <w:r w:rsidRPr="0023760D">
        <w:rPr>
          <w:rFonts w:ascii="Arial" w:eastAsia="Times New Roman" w:hAnsi="Arial" w:cs="Arial"/>
          <w:b/>
          <w:bCs/>
          <w:color w:val="000000"/>
          <w:sz w:val="36"/>
          <w:szCs w:val="36"/>
          <w:lang w:eastAsia="ru-RU"/>
        </w:rPr>
        <w:t>?</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 xml:space="preserve">Подавать декларацию в Федеральную налоговую службу (ФНС) надо по адресу вашей регистрации. </w:t>
      </w:r>
      <w:proofErr w:type="gramStart"/>
      <w:r w:rsidRPr="0023760D">
        <w:rPr>
          <w:rFonts w:ascii="Arial" w:eastAsia="Times New Roman" w:hAnsi="Arial" w:cs="Arial"/>
          <w:color w:val="000000"/>
          <w:sz w:val="30"/>
          <w:szCs w:val="30"/>
          <w:lang w:eastAsia="ru-RU"/>
        </w:rPr>
        <w:t>Можно действовать по старинке: взять бланк декларации в налоговой или </w:t>
      </w:r>
      <w:hyperlink r:id="rId31" w:tgtFrame="_blank" w:history="1">
        <w:r w:rsidRPr="0023760D">
          <w:rPr>
            <w:rFonts w:ascii="Arial" w:eastAsia="Times New Roman" w:hAnsi="Arial" w:cs="Arial"/>
            <w:color w:val="1070A7"/>
            <w:sz w:val="30"/>
            <w:u w:val="single"/>
            <w:lang w:eastAsia="ru-RU"/>
          </w:rPr>
          <w:t>распечатать с сайта ФНС</w:t>
        </w:r>
      </w:hyperlink>
      <w:r w:rsidRPr="0023760D">
        <w:rPr>
          <w:rFonts w:ascii="Arial" w:eastAsia="Times New Roman" w:hAnsi="Arial" w:cs="Arial"/>
          <w:color w:val="000000"/>
          <w:sz w:val="30"/>
          <w:szCs w:val="30"/>
          <w:lang w:eastAsia="ru-RU"/>
        </w:rPr>
        <w:t>. Заполнить бланк от руки заглавными печатными буквами.</w:t>
      </w:r>
      <w:proofErr w:type="gramEnd"/>
      <w:r w:rsidRPr="0023760D">
        <w:rPr>
          <w:rFonts w:ascii="Arial" w:eastAsia="Times New Roman" w:hAnsi="Arial" w:cs="Arial"/>
          <w:color w:val="000000"/>
          <w:sz w:val="30"/>
          <w:szCs w:val="30"/>
          <w:lang w:eastAsia="ru-RU"/>
        </w:rPr>
        <w:t xml:space="preserve"> А затем принести его в </w:t>
      </w:r>
      <w:proofErr w:type="gramStart"/>
      <w:r w:rsidRPr="0023760D">
        <w:rPr>
          <w:rFonts w:ascii="Arial" w:eastAsia="Times New Roman" w:hAnsi="Arial" w:cs="Arial"/>
          <w:color w:val="000000"/>
          <w:sz w:val="30"/>
          <w:szCs w:val="30"/>
          <w:lang w:eastAsia="ru-RU"/>
        </w:rPr>
        <w:t>свою</w:t>
      </w:r>
      <w:proofErr w:type="gramEnd"/>
      <w:r w:rsidRPr="0023760D">
        <w:rPr>
          <w:rFonts w:ascii="Arial" w:eastAsia="Times New Roman" w:hAnsi="Arial" w:cs="Arial"/>
          <w:color w:val="000000"/>
          <w:sz w:val="30"/>
          <w:szCs w:val="30"/>
          <w:lang w:eastAsia="ru-RU"/>
        </w:rPr>
        <w:t xml:space="preserve"> налоговую лично, отправить по почте с описью вложения или передать через представителя по доверенности.</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Но проще оформить декларацию через сайт ФНС:</w:t>
      </w:r>
    </w:p>
    <w:p w:rsidR="0023760D" w:rsidRPr="0023760D" w:rsidRDefault="0023760D" w:rsidP="0023760D">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Зайдите в </w:t>
      </w:r>
      <w:hyperlink r:id="rId32" w:tgtFrame="_blank" w:history="1">
        <w:r w:rsidRPr="0023760D">
          <w:rPr>
            <w:rFonts w:ascii="Arial" w:eastAsia="Times New Roman" w:hAnsi="Arial" w:cs="Arial"/>
            <w:color w:val="1070A7"/>
            <w:sz w:val="30"/>
            <w:u w:val="single"/>
            <w:lang w:eastAsia="ru-RU"/>
          </w:rPr>
          <w:t>личный кабинет налогоплательщика</w:t>
        </w:r>
      </w:hyperlink>
      <w:r w:rsidRPr="0023760D">
        <w:rPr>
          <w:rFonts w:ascii="Arial" w:eastAsia="Times New Roman" w:hAnsi="Arial" w:cs="Arial"/>
          <w:color w:val="000000"/>
          <w:sz w:val="30"/>
          <w:szCs w:val="30"/>
          <w:lang w:eastAsia="ru-RU"/>
        </w:rPr>
        <w:t>.</w:t>
      </w:r>
    </w:p>
    <w:p w:rsidR="0023760D" w:rsidRPr="0023760D" w:rsidRDefault="0023760D" w:rsidP="0023760D">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 xml:space="preserve">Логин и пароль для входа можно получить в любом отделении </w:t>
      </w:r>
      <w:proofErr w:type="gramStart"/>
      <w:r w:rsidRPr="0023760D">
        <w:rPr>
          <w:rFonts w:ascii="Arial" w:eastAsia="Times New Roman" w:hAnsi="Arial" w:cs="Arial"/>
          <w:color w:val="000000"/>
          <w:sz w:val="30"/>
          <w:szCs w:val="30"/>
          <w:lang w:eastAsia="ru-RU"/>
        </w:rPr>
        <w:t>налоговой</w:t>
      </w:r>
      <w:proofErr w:type="gramEnd"/>
      <w:r w:rsidRPr="0023760D">
        <w:rPr>
          <w:rFonts w:ascii="Arial" w:eastAsia="Times New Roman" w:hAnsi="Arial" w:cs="Arial"/>
          <w:color w:val="000000"/>
          <w:sz w:val="30"/>
          <w:szCs w:val="30"/>
          <w:lang w:eastAsia="ru-RU"/>
        </w:rPr>
        <w:t>. Понадобится лишь паспорт.</w:t>
      </w:r>
      <w:r w:rsidRPr="0023760D">
        <w:rPr>
          <w:rFonts w:ascii="Arial" w:eastAsia="Times New Roman" w:hAnsi="Arial" w:cs="Arial"/>
          <w:color w:val="000000"/>
          <w:sz w:val="30"/>
          <w:szCs w:val="30"/>
          <w:lang w:eastAsia="ru-RU"/>
        </w:rPr>
        <w:br/>
        <w:t>Если у вас есть подтвержденная учетная запись на </w:t>
      </w:r>
      <w:hyperlink r:id="rId33" w:tgtFrame="_blank" w:history="1">
        <w:r w:rsidRPr="0023760D">
          <w:rPr>
            <w:rFonts w:ascii="Arial" w:eastAsia="Times New Roman" w:hAnsi="Arial" w:cs="Arial"/>
            <w:color w:val="1070A7"/>
            <w:sz w:val="30"/>
            <w:u w:val="single"/>
            <w:lang w:eastAsia="ru-RU"/>
          </w:rPr>
          <w:t>Портале госуслуг</w:t>
        </w:r>
      </w:hyperlink>
      <w:r w:rsidRPr="0023760D">
        <w:rPr>
          <w:rFonts w:ascii="Arial" w:eastAsia="Times New Roman" w:hAnsi="Arial" w:cs="Arial"/>
          <w:color w:val="000000"/>
          <w:sz w:val="30"/>
          <w:szCs w:val="30"/>
          <w:lang w:eastAsia="ru-RU"/>
        </w:rPr>
        <w:t>, то вы можете использовать ее для авторизации на сайте ФНС.</w:t>
      </w:r>
    </w:p>
    <w:p w:rsidR="0023760D" w:rsidRPr="0023760D" w:rsidRDefault="0023760D" w:rsidP="0023760D">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Через личный кабинет скачайте программу для онлайн-заполнения декларации.</w:t>
      </w:r>
    </w:p>
    <w:p w:rsidR="0023760D" w:rsidRPr="0023760D" w:rsidRDefault="0023760D" w:rsidP="0023760D">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Заполните декларацию и направьте ее </w:t>
      </w:r>
      <w:proofErr w:type="gramStart"/>
      <w:r w:rsidRPr="0023760D">
        <w:rPr>
          <w:rFonts w:ascii="Arial" w:eastAsia="Times New Roman" w:hAnsi="Arial" w:cs="Arial"/>
          <w:color w:val="000000"/>
          <w:sz w:val="30"/>
          <w:szCs w:val="30"/>
          <w:lang w:eastAsia="ru-RU"/>
        </w:rPr>
        <w:t>в</w:t>
      </w:r>
      <w:proofErr w:type="gramEnd"/>
      <w:r w:rsidRPr="0023760D">
        <w:rPr>
          <w:rFonts w:ascii="Arial" w:eastAsia="Times New Roman" w:hAnsi="Arial" w:cs="Arial"/>
          <w:color w:val="000000"/>
          <w:sz w:val="30"/>
          <w:szCs w:val="30"/>
          <w:lang w:eastAsia="ru-RU"/>
        </w:rPr>
        <w:t> налоговую с электронной подписью. </w:t>
      </w:r>
      <w:hyperlink r:id="rId34" w:tgtFrame="_blank" w:history="1">
        <w:r w:rsidRPr="0023760D">
          <w:rPr>
            <w:rFonts w:ascii="Arial" w:eastAsia="Times New Roman" w:hAnsi="Arial" w:cs="Arial"/>
            <w:color w:val="1070A7"/>
            <w:sz w:val="30"/>
            <w:u w:val="single"/>
            <w:lang w:eastAsia="ru-RU"/>
          </w:rPr>
          <w:t>Получить подпись</w:t>
        </w:r>
      </w:hyperlink>
      <w:r w:rsidRPr="0023760D">
        <w:rPr>
          <w:rFonts w:ascii="Arial" w:eastAsia="Times New Roman" w:hAnsi="Arial" w:cs="Arial"/>
          <w:color w:val="000000"/>
          <w:sz w:val="30"/>
          <w:szCs w:val="30"/>
          <w:lang w:eastAsia="ru-RU"/>
        </w:rPr>
        <w:t> можно бесплатно через личный кабинет в разделе «Профиль».</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proofErr w:type="gramStart"/>
      <w:r w:rsidRPr="0023760D">
        <w:rPr>
          <w:rFonts w:ascii="Arial" w:eastAsia="Times New Roman" w:hAnsi="Arial" w:cs="Arial"/>
          <w:color w:val="000000"/>
          <w:sz w:val="30"/>
          <w:szCs w:val="30"/>
          <w:lang w:eastAsia="ru-RU"/>
        </w:rPr>
        <w:t>Подать декларацию о доходах за текущий год в налоговую надо не позднее 30 апреля следующего года, а уплатить сами налоги — до 15 июля.</w:t>
      </w:r>
      <w:proofErr w:type="gramEnd"/>
      <w:r w:rsidRPr="0023760D">
        <w:rPr>
          <w:rFonts w:ascii="Arial" w:eastAsia="Times New Roman" w:hAnsi="Arial" w:cs="Arial"/>
          <w:color w:val="000000"/>
          <w:sz w:val="30"/>
          <w:szCs w:val="30"/>
          <w:lang w:eastAsia="ru-RU"/>
        </w:rPr>
        <w:t xml:space="preserve"> Если вы не успеете отправить документ и заплатить вовремя, вам выставят штраф — как минимум на 1000 рублей.</w:t>
      </w:r>
    </w:p>
    <w:p w:rsidR="0023760D" w:rsidRPr="0023760D" w:rsidRDefault="0023760D" w:rsidP="0023760D">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23760D">
        <w:rPr>
          <w:rFonts w:ascii="Arial" w:eastAsia="Times New Roman" w:hAnsi="Arial" w:cs="Arial"/>
          <w:b/>
          <w:bCs/>
          <w:color w:val="000000"/>
          <w:sz w:val="36"/>
          <w:szCs w:val="36"/>
          <w:lang w:eastAsia="ru-RU"/>
        </w:rPr>
        <w:t>Как заплатить налоги?</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Если вы завели личный кабинет налогоплательщика, можно сделать перевод на </w:t>
      </w:r>
      <w:hyperlink r:id="rId35" w:tgtFrame="_blank" w:history="1">
        <w:r w:rsidRPr="0023760D">
          <w:rPr>
            <w:rFonts w:ascii="Arial" w:eastAsia="Times New Roman" w:hAnsi="Arial" w:cs="Arial"/>
            <w:color w:val="1070A7"/>
            <w:sz w:val="30"/>
            <w:u w:val="single"/>
            <w:lang w:eastAsia="ru-RU"/>
          </w:rPr>
          <w:t>сайте и в мобильном приложении Федеральной налоговой службы (ФНС)</w:t>
        </w:r>
      </w:hyperlink>
      <w:r w:rsidRPr="0023760D">
        <w:rPr>
          <w:rFonts w:ascii="Arial" w:eastAsia="Times New Roman" w:hAnsi="Arial" w:cs="Arial"/>
          <w:color w:val="000000"/>
          <w:sz w:val="30"/>
          <w:szCs w:val="30"/>
          <w:lang w:eastAsia="ru-RU"/>
        </w:rPr>
        <w:t>.</w:t>
      </w:r>
    </w:p>
    <w:p w:rsidR="0023760D" w:rsidRPr="0023760D" w:rsidRDefault="0023760D" w:rsidP="0023760D">
      <w:pPr>
        <w:shd w:val="clear" w:color="auto" w:fill="FFFFFF"/>
        <w:spacing w:after="100" w:afterAutospacing="1"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Еще один способ — перечислить НДФЛ с помощью онлайн-сервиса ФНС «</w:t>
      </w:r>
      <w:hyperlink r:id="rId36" w:tgtFrame="_blank" w:history="1">
        <w:r w:rsidRPr="0023760D">
          <w:rPr>
            <w:rFonts w:ascii="Arial" w:eastAsia="Times New Roman" w:hAnsi="Arial" w:cs="Arial"/>
            <w:color w:val="1070A7"/>
            <w:sz w:val="30"/>
            <w:u w:val="single"/>
            <w:lang w:eastAsia="ru-RU"/>
          </w:rPr>
          <w:t>Заплати налоги</w:t>
        </w:r>
      </w:hyperlink>
      <w:r w:rsidRPr="0023760D">
        <w:rPr>
          <w:rFonts w:ascii="Arial" w:eastAsia="Times New Roman" w:hAnsi="Arial" w:cs="Arial"/>
          <w:color w:val="000000"/>
          <w:sz w:val="30"/>
          <w:szCs w:val="30"/>
          <w:lang w:eastAsia="ru-RU"/>
        </w:rPr>
        <w:t>». В нем достаточно указать только свои ФИО и ИНН.</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Перевести деньги в </w:t>
      </w:r>
      <w:proofErr w:type="gramStart"/>
      <w:r w:rsidRPr="0023760D">
        <w:rPr>
          <w:rFonts w:ascii="Arial" w:eastAsia="Times New Roman" w:hAnsi="Arial" w:cs="Arial"/>
          <w:color w:val="000000"/>
          <w:sz w:val="30"/>
          <w:szCs w:val="30"/>
          <w:lang w:eastAsia="ru-RU"/>
        </w:rPr>
        <w:t>налоговую</w:t>
      </w:r>
      <w:proofErr w:type="gramEnd"/>
      <w:r w:rsidRPr="0023760D">
        <w:rPr>
          <w:rFonts w:ascii="Arial" w:eastAsia="Times New Roman" w:hAnsi="Arial" w:cs="Arial"/>
          <w:color w:val="000000"/>
          <w:sz w:val="30"/>
          <w:szCs w:val="30"/>
          <w:lang w:eastAsia="ru-RU"/>
        </w:rPr>
        <w:t xml:space="preserve"> также можно через </w:t>
      </w:r>
      <w:hyperlink r:id="rId37" w:tgtFrame="_blank" w:history="1">
        <w:r w:rsidRPr="0023760D">
          <w:rPr>
            <w:rFonts w:ascii="Arial" w:eastAsia="Times New Roman" w:hAnsi="Arial" w:cs="Arial"/>
            <w:color w:val="1070A7"/>
            <w:sz w:val="30"/>
            <w:u w:val="single"/>
            <w:lang w:eastAsia="ru-RU"/>
          </w:rPr>
          <w:t>Портал госуслуг</w:t>
        </w:r>
      </w:hyperlink>
      <w:r w:rsidRPr="0023760D">
        <w:rPr>
          <w:rFonts w:ascii="Arial" w:eastAsia="Times New Roman" w:hAnsi="Arial" w:cs="Arial"/>
          <w:color w:val="000000"/>
          <w:sz w:val="30"/>
          <w:szCs w:val="30"/>
          <w:lang w:eastAsia="ru-RU"/>
        </w:rPr>
        <w:t> или в отделении любого банка. У большинства крупных банков уплата налогов доступна через сайт или мобильное приложение.</w:t>
      </w:r>
    </w:p>
    <w:p w:rsidR="0023760D" w:rsidRPr="0023760D" w:rsidRDefault="0023760D" w:rsidP="0023760D">
      <w:pPr>
        <w:shd w:val="clear" w:color="auto" w:fill="FFFFFF"/>
        <w:spacing w:after="0" w:line="240" w:lineRule="auto"/>
        <w:rPr>
          <w:rFonts w:ascii="Arial" w:eastAsia="Times New Roman" w:hAnsi="Arial" w:cs="Arial"/>
          <w:color w:val="000000"/>
          <w:sz w:val="30"/>
          <w:szCs w:val="30"/>
          <w:lang w:eastAsia="ru-RU"/>
        </w:rPr>
      </w:pPr>
      <w:r w:rsidRPr="0023760D">
        <w:rPr>
          <w:rFonts w:ascii="Arial" w:eastAsia="Times New Roman" w:hAnsi="Arial" w:cs="Arial"/>
          <w:color w:val="000000"/>
          <w:sz w:val="30"/>
          <w:szCs w:val="30"/>
          <w:lang w:eastAsia="ru-RU"/>
        </w:rPr>
        <w:t>09.06.2022 18:40</w:t>
      </w:r>
    </w:p>
    <w:p w:rsidR="0023760D" w:rsidRDefault="0023760D"/>
    <w:sectPr w:rsidR="0023760D" w:rsidSect="00081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A7B"/>
    <w:multiLevelType w:val="multilevel"/>
    <w:tmpl w:val="FC8C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3760D"/>
    <w:rsid w:val="000812B6"/>
    <w:rsid w:val="0023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B6"/>
  </w:style>
  <w:style w:type="paragraph" w:styleId="1">
    <w:name w:val="heading 1"/>
    <w:basedOn w:val="a"/>
    <w:link w:val="10"/>
    <w:uiPriority w:val="9"/>
    <w:qFormat/>
    <w:rsid w:val="0023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376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6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760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3760D"/>
    <w:rPr>
      <w:color w:val="0000FF"/>
      <w:u w:val="single"/>
    </w:rPr>
  </w:style>
  <w:style w:type="paragraph" w:styleId="a4">
    <w:name w:val="Normal (Web)"/>
    <w:basedOn w:val="a"/>
    <w:uiPriority w:val="99"/>
    <w:semiHidden/>
    <w:unhideWhenUsed/>
    <w:rsid w:val="00237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3760D"/>
    <w:rPr>
      <w:b/>
      <w:bCs/>
    </w:rPr>
  </w:style>
  <w:style w:type="paragraph" w:styleId="a6">
    <w:name w:val="Balloon Text"/>
    <w:basedOn w:val="a"/>
    <w:link w:val="a7"/>
    <w:uiPriority w:val="99"/>
    <w:semiHidden/>
    <w:unhideWhenUsed/>
    <w:rsid w:val="002376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7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901218">
      <w:bodyDiv w:val="1"/>
      <w:marLeft w:val="0"/>
      <w:marRight w:val="0"/>
      <w:marTop w:val="0"/>
      <w:marBottom w:val="0"/>
      <w:divBdr>
        <w:top w:val="none" w:sz="0" w:space="0" w:color="auto"/>
        <w:left w:val="none" w:sz="0" w:space="0" w:color="auto"/>
        <w:bottom w:val="none" w:sz="0" w:space="0" w:color="auto"/>
        <w:right w:val="none" w:sz="0" w:space="0" w:color="auto"/>
      </w:divBdr>
      <w:divsChild>
        <w:div w:id="1232543654">
          <w:marLeft w:val="0"/>
          <w:marRight w:val="0"/>
          <w:marTop w:val="0"/>
          <w:marBottom w:val="0"/>
          <w:divBdr>
            <w:top w:val="none" w:sz="0" w:space="0" w:color="auto"/>
            <w:left w:val="none" w:sz="0" w:space="0" w:color="auto"/>
            <w:bottom w:val="none" w:sz="0" w:space="0" w:color="auto"/>
            <w:right w:val="none" w:sz="0" w:space="0" w:color="auto"/>
          </w:divBdr>
          <w:divsChild>
            <w:div w:id="672336865">
              <w:marLeft w:val="0"/>
              <w:marRight w:val="0"/>
              <w:marTop w:val="0"/>
              <w:marBottom w:val="0"/>
              <w:divBdr>
                <w:top w:val="none" w:sz="0" w:space="0" w:color="auto"/>
                <w:left w:val="none" w:sz="0" w:space="0" w:color="auto"/>
                <w:bottom w:val="none" w:sz="0" w:space="0" w:color="auto"/>
                <w:right w:val="none" w:sz="0" w:space="0" w:color="auto"/>
              </w:divBdr>
              <w:divsChild>
                <w:div w:id="123159728">
                  <w:marLeft w:val="0"/>
                  <w:marRight w:val="0"/>
                  <w:marTop w:val="0"/>
                  <w:marBottom w:val="0"/>
                  <w:divBdr>
                    <w:top w:val="none" w:sz="0" w:space="0" w:color="auto"/>
                    <w:left w:val="none" w:sz="0" w:space="0" w:color="auto"/>
                    <w:bottom w:val="none" w:sz="0" w:space="0" w:color="auto"/>
                    <w:right w:val="none" w:sz="0" w:space="0" w:color="auto"/>
                  </w:divBdr>
                  <w:divsChild>
                    <w:div w:id="1197813348">
                      <w:marLeft w:val="0"/>
                      <w:marRight w:val="0"/>
                      <w:marTop w:val="0"/>
                      <w:marBottom w:val="0"/>
                      <w:divBdr>
                        <w:top w:val="none" w:sz="0" w:space="0" w:color="auto"/>
                        <w:left w:val="none" w:sz="0" w:space="0" w:color="auto"/>
                        <w:bottom w:val="none" w:sz="0" w:space="0" w:color="auto"/>
                        <w:right w:val="none" w:sz="0" w:space="0" w:color="auto"/>
                      </w:divBdr>
                    </w:div>
                    <w:div w:id="13664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3052">
          <w:marLeft w:val="0"/>
          <w:marRight w:val="0"/>
          <w:marTop w:val="0"/>
          <w:marBottom w:val="0"/>
          <w:divBdr>
            <w:top w:val="none" w:sz="0" w:space="0" w:color="auto"/>
            <w:left w:val="none" w:sz="0" w:space="0" w:color="auto"/>
            <w:bottom w:val="none" w:sz="0" w:space="0" w:color="auto"/>
            <w:right w:val="none" w:sz="0" w:space="0" w:color="auto"/>
          </w:divBdr>
          <w:divsChild>
            <w:div w:id="677855412">
              <w:marLeft w:val="0"/>
              <w:marRight w:val="0"/>
              <w:marTop w:val="0"/>
              <w:marBottom w:val="0"/>
              <w:divBdr>
                <w:top w:val="none" w:sz="0" w:space="0" w:color="auto"/>
                <w:left w:val="none" w:sz="0" w:space="0" w:color="auto"/>
                <w:bottom w:val="none" w:sz="0" w:space="0" w:color="auto"/>
                <w:right w:val="none" w:sz="0" w:space="0" w:color="auto"/>
              </w:divBdr>
            </w:div>
            <w:div w:id="1417555969">
              <w:marLeft w:val="7125"/>
              <w:marRight w:val="0"/>
              <w:marTop w:val="0"/>
              <w:marBottom w:val="0"/>
              <w:divBdr>
                <w:top w:val="none" w:sz="0" w:space="0" w:color="auto"/>
                <w:left w:val="none" w:sz="0" w:space="0" w:color="auto"/>
                <w:bottom w:val="none" w:sz="0" w:space="0" w:color="auto"/>
                <w:right w:val="none" w:sz="0" w:space="0" w:color="auto"/>
              </w:divBdr>
            </w:div>
            <w:div w:id="943075450">
              <w:marLeft w:val="0"/>
              <w:marRight w:val="0"/>
              <w:marTop w:val="0"/>
              <w:marBottom w:val="0"/>
              <w:divBdr>
                <w:top w:val="none" w:sz="0" w:space="0" w:color="auto"/>
                <w:left w:val="none" w:sz="0" w:space="0" w:color="auto"/>
                <w:bottom w:val="none" w:sz="0" w:space="0" w:color="auto"/>
                <w:right w:val="none" w:sz="0" w:space="0" w:color="auto"/>
              </w:divBdr>
            </w:div>
            <w:div w:id="1112289571">
              <w:marLeft w:val="0"/>
              <w:marRight w:val="0"/>
              <w:marTop w:val="0"/>
              <w:marBottom w:val="0"/>
              <w:divBdr>
                <w:top w:val="none" w:sz="0" w:space="0" w:color="auto"/>
                <w:left w:val="none" w:sz="0" w:space="0" w:color="auto"/>
                <w:bottom w:val="none" w:sz="0" w:space="0" w:color="auto"/>
                <w:right w:val="none" w:sz="0" w:space="0" w:color="auto"/>
              </w:divBdr>
            </w:div>
            <w:div w:id="664822292">
              <w:marLeft w:val="7125"/>
              <w:marRight w:val="0"/>
              <w:marTop w:val="0"/>
              <w:marBottom w:val="0"/>
              <w:divBdr>
                <w:top w:val="none" w:sz="0" w:space="0" w:color="auto"/>
                <w:left w:val="none" w:sz="0" w:space="0" w:color="auto"/>
                <w:bottom w:val="none" w:sz="0" w:space="0" w:color="auto"/>
                <w:right w:val="none" w:sz="0" w:space="0" w:color="auto"/>
              </w:divBdr>
            </w:div>
            <w:div w:id="1427653424">
              <w:marLeft w:val="0"/>
              <w:marRight w:val="0"/>
              <w:marTop w:val="0"/>
              <w:marBottom w:val="0"/>
              <w:divBdr>
                <w:top w:val="none" w:sz="0" w:space="0" w:color="auto"/>
                <w:left w:val="none" w:sz="0" w:space="0" w:color="auto"/>
                <w:bottom w:val="none" w:sz="0" w:space="0" w:color="auto"/>
                <w:right w:val="none" w:sz="0" w:space="0" w:color="auto"/>
              </w:divBdr>
              <w:divsChild>
                <w:div w:id="135622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437819">
              <w:marLeft w:val="7125"/>
              <w:marRight w:val="0"/>
              <w:marTop w:val="0"/>
              <w:marBottom w:val="0"/>
              <w:divBdr>
                <w:top w:val="none" w:sz="0" w:space="0" w:color="auto"/>
                <w:left w:val="none" w:sz="0" w:space="0" w:color="auto"/>
                <w:bottom w:val="none" w:sz="0" w:space="0" w:color="auto"/>
                <w:right w:val="none" w:sz="0" w:space="0" w:color="auto"/>
              </w:divBdr>
            </w:div>
            <w:div w:id="82652807">
              <w:marLeft w:val="0"/>
              <w:marRight w:val="0"/>
              <w:marTop w:val="0"/>
              <w:marBottom w:val="0"/>
              <w:divBdr>
                <w:top w:val="none" w:sz="0" w:space="0" w:color="auto"/>
                <w:left w:val="none" w:sz="0" w:space="0" w:color="auto"/>
                <w:bottom w:val="none" w:sz="0" w:space="0" w:color="auto"/>
                <w:right w:val="none" w:sz="0" w:space="0" w:color="auto"/>
              </w:divBdr>
            </w:div>
            <w:div w:id="2118015729">
              <w:marLeft w:val="0"/>
              <w:marRight w:val="0"/>
              <w:marTop w:val="0"/>
              <w:marBottom w:val="0"/>
              <w:divBdr>
                <w:top w:val="none" w:sz="0" w:space="0" w:color="auto"/>
                <w:left w:val="none" w:sz="0" w:space="0" w:color="auto"/>
                <w:bottom w:val="none" w:sz="0" w:space="0" w:color="auto"/>
                <w:right w:val="none" w:sz="0" w:space="0" w:color="auto"/>
              </w:divBdr>
            </w:div>
            <w:div w:id="1779523977">
              <w:marLeft w:val="0"/>
              <w:marRight w:val="0"/>
              <w:marTop w:val="0"/>
              <w:marBottom w:val="0"/>
              <w:divBdr>
                <w:top w:val="none" w:sz="0" w:space="0" w:color="auto"/>
                <w:left w:val="none" w:sz="0" w:space="0" w:color="auto"/>
                <w:bottom w:val="none" w:sz="0" w:space="0" w:color="auto"/>
                <w:right w:val="none" w:sz="0" w:space="0" w:color="auto"/>
              </w:divBdr>
            </w:div>
            <w:div w:id="1794711034">
              <w:marLeft w:val="0"/>
              <w:marRight w:val="0"/>
              <w:marTop w:val="0"/>
              <w:marBottom w:val="0"/>
              <w:divBdr>
                <w:top w:val="none" w:sz="0" w:space="0" w:color="auto"/>
                <w:left w:val="none" w:sz="0" w:space="0" w:color="auto"/>
                <w:bottom w:val="none" w:sz="0" w:space="0" w:color="auto"/>
                <w:right w:val="none" w:sz="0" w:space="0" w:color="auto"/>
              </w:divBdr>
            </w:div>
            <w:div w:id="589512559">
              <w:marLeft w:val="7125"/>
              <w:marRight w:val="0"/>
              <w:marTop w:val="0"/>
              <w:marBottom w:val="0"/>
              <w:divBdr>
                <w:top w:val="none" w:sz="0" w:space="0" w:color="auto"/>
                <w:left w:val="none" w:sz="0" w:space="0" w:color="auto"/>
                <w:bottom w:val="none" w:sz="0" w:space="0" w:color="auto"/>
                <w:right w:val="none" w:sz="0" w:space="0" w:color="auto"/>
              </w:divBdr>
            </w:div>
            <w:div w:id="740761308">
              <w:marLeft w:val="0"/>
              <w:marRight w:val="0"/>
              <w:marTop w:val="0"/>
              <w:marBottom w:val="0"/>
              <w:divBdr>
                <w:top w:val="none" w:sz="0" w:space="0" w:color="auto"/>
                <w:left w:val="none" w:sz="0" w:space="0" w:color="auto"/>
                <w:bottom w:val="none" w:sz="0" w:space="0" w:color="auto"/>
                <w:right w:val="none" w:sz="0" w:space="0" w:color="auto"/>
              </w:divBdr>
            </w:div>
            <w:div w:id="1607150496">
              <w:marLeft w:val="7125"/>
              <w:marRight w:val="0"/>
              <w:marTop w:val="0"/>
              <w:marBottom w:val="0"/>
              <w:divBdr>
                <w:top w:val="none" w:sz="0" w:space="0" w:color="auto"/>
                <w:left w:val="none" w:sz="0" w:space="0" w:color="auto"/>
                <w:bottom w:val="none" w:sz="0" w:space="0" w:color="auto"/>
                <w:right w:val="none" w:sz="0" w:space="0" w:color="auto"/>
              </w:divBdr>
            </w:div>
            <w:div w:id="461386880">
              <w:marLeft w:val="0"/>
              <w:marRight w:val="0"/>
              <w:marTop w:val="0"/>
              <w:marBottom w:val="0"/>
              <w:divBdr>
                <w:top w:val="none" w:sz="0" w:space="0" w:color="auto"/>
                <w:left w:val="none" w:sz="0" w:space="0" w:color="auto"/>
                <w:bottom w:val="none" w:sz="0" w:space="0" w:color="auto"/>
                <w:right w:val="none" w:sz="0" w:space="0" w:color="auto"/>
              </w:divBdr>
            </w:div>
            <w:div w:id="582641400">
              <w:marLeft w:val="0"/>
              <w:marRight w:val="0"/>
              <w:marTop w:val="0"/>
              <w:marBottom w:val="0"/>
              <w:divBdr>
                <w:top w:val="none" w:sz="0" w:space="0" w:color="auto"/>
                <w:left w:val="none" w:sz="0" w:space="0" w:color="auto"/>
                <w:bottom w:val="none" w:sz="0" w:space="0" w:color="auto"/>
                <w:right w:val="none" w:sz="0" w:space="0" w:color="auto"/>
              </w:divBdr>
            </w:div>
            <w:div w:id="1729765093">
              <w:marLeft w:val="7125"/>
              <w:marRight w:val="0"/>
              <w:marTop w:val="0"/>
              <w:marBottom w:val="0"/>
              <w:divBdr>
                <w:top w:val="none" w:sz="0" w:space="0" w:color="auto"/>
                <w:left w:val="none" w:sz="0" w:space="0" w:color="auto"/>
                <w:bottom w:val="none" w:sz="0" w:space="0" w:color="auto"/>
                <w:right w:val="none" w:sz="0" w:space="0" w:color="auto"/>
              </w:divBdr>
            </w:div>
            <w:div w:id="1341353917">
              <w:marLeft w:val="0"/>
              <w:marRight w:val="0"/>
              <w:marTop w:val="0"/>
              <w:marBottom w:val="0"/>
              <w:divBdr>
                <w:top w:val="none" w:sz="0" w:space="0" w:color="auto"/>
                <w:left w:val="none" w:sz="0" w:space="0" w:color="auto"/>
                <w:bottom w:val="none" w:sz="0" w:space="0" w:color="auto"/>
                <w:right w:val="none" w:sz="0" w:space="0" w:color="auto"/>
              </w:divBdr>
            </w:div>
            <w:div w:id="1652323644">
              <w:marLeft w:val="0"/>
              <w:marRight w:val="0"/>
              <w:marTop w:val="0"/>
              <w:marBottom w:val="0"/>
              <w:divBdr>
                <w:top w:val="none" w:sz="0" w:space="0" w:color="auto"/>
                <w:left w:val="none" w:sz="0" w:space="0" w:color="auto"/>
                <w:bottom w:val="none" w:sz="0" w:space="0" w:color="auto"/>
                <w:right w:val="none" w:sz="0" w:space="0" w:color="auto"/>
              </w:divBdr>
              <w:divsChild>
                <w:div w:id="1587033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524876">
              <w:marLeft w:val="7125"/>
              <w:marRight w:val="0"/>
              <w:marTop w:val="0"/>
              <w:marBottom w:val="0"/>
              <w:divBdr>
                <w:top w:val="none" w:sz="0" w:space="0" w:color="auto"/>
                <w:left w:val="none" w:sz="0" w:space="0" w:color="auto"/>
                <w:bottom w:val="none" w:sz="0" w:space="0" w:color="auto"/>
                <w:right w:val="none" w:sz="0" w:space="0" w:color="auto"/>
              </w:divBdr>
            </w:div>
            <w:div w:id="1556039764">
              <w:marLeft w:val="0"/>
              <w:marRight w:val="0"/>
              <w:marTop w:val="0"/>
              <w:marBottom w:val="0"/>
              <w:divBdr>
                <w:top w:val="none" w:sz="0" w:space="0" w:color="auto"/>
                <w:left w:val="none" w:sz="0" w:space="0" w:color="auto"/>
                <w:bottom w:val="none" w:sz="0" w:space="0" w:color="auto"/>
                <w:right w:val="none" w:sz="0" w:space="0" w:color="auto"/>
              </w:divBdr>
            </w:div>
            <w:div w:id="1447651149">
              <w:marLeft w:val="0"/>
              <w:marRight w:val="0"/>
              <w:marTop w:val="0"/>
              <w:marBottom w:val="0"/>
              <w:divBdr>
                <w:top w:val="none" w:sz="0" w:space="0" w:color="auto"/>
                <w:left w:val="none" w:sz="0" w:space="0" w:color="auto"/>
                <w:bottom w:val="none" w:sz="0" w:space="0" w:color="auto"/>
                <w:right w:val="none" w:sz="0" w:space="0" w:color="auto"/>
              </w:divBdr>
            </w:div>
            <w:div w:id="951135587">
              <w:marLeft w:val="0"/>
              <w:marRight w:val="0"/>
              <w:marTop w:val="0"/>
              <w:marBottom w:val="0"/>
              <w:divBdr>
                <w:top w:val="none" w:sz="0" w:space="0" w:color="auto"/>
                <w:left w:val="none" w:sz="0" w:space="0" w:color="auto"/>
                <w:bottom w:val="none" w:sz="0" w:space="0" w:color="auto"/>
                <w:right w:val="none" w:sz="0" w:space="0" w:color="auto"/>
              </w:divBdr>
              <w:divsChild>
                <w:div w:id="58179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200499">
              <w:marLeft w:val="7125"/>
              <w:marRight w:val="0"/>
              <w:marTop w:val="0"/>
              <w:marBottom w:val="0"/>
              <w:divBdr>
                <w:top w:val="none" w:sz="0" w:space="0" w:color="auto"/>
                <w:left w:val="none" w:sz="0" w:space="0" w:color="auto"/>
                <w:bottom w:val="none" w:sz="0" w:space="0" w:color="auto"/>
                <w:right w:val="none" w:sz="0" w:space="0" w:color="auto"/>
              </w:divBdr>
            </w:div>
            <w:div w:id="1189490554">
              <w:marLeft w:val="0"/>
              <w:marRight w:val="0"/>
              <w:marTop w:val="0"/>
              <w:marBottom w:val="0"/>
              <w:divBdr>
                <w:top w:val="none" w:sz="0" w:space="0" w:color="auto"/>
                <w:left w:val="none" w:sz="0" w:space="0" w:color="auto"/>
                <w:bottom w:val="none" w:sz="0" w:space="0" w:color="auto"/>
                <w:right w:val="none" w:sz="0" w:space="0" w:color="auto"/>
              </w:divBdr>
            </w:div>
            <w:div w:id="1749811528">
              <w:marLeft w:val="0"/>
              <w:marRight w:val="0"/>
              <w:marTop w:val="0"/>
              <w:marBottom w:val="0"/>
              <w:divBdr>
                <w:top w:val="none" w:sz="0" w:space="0" w:color="auto"/>
                <w:left w:val="none" w:sz="0" w:space="0" w:color="auto"/>
                <w:bottom w:val="none" w:sz="0" w:space="0" w:color="auto"/>
                <w:right w:val="none" w:sz="0" w:space="0" w:color="auto"/>
              </w:divBdr>
            </w:div>
            <w:div w:id="1021665807">
              <w:marLeft w:val="0"/>
              <w:marRight w:val="0"/>
              <w:marTop w:val="0"/>
              <w:marBottom w:val="0"/>
              <w:divBdr>
                <w:top w:val="none" w:sz="0" w:space="0" w:color="auto"/>
                <w:left w:val="none" w:sz="0" w:space="0" w:color="auto"/>
                <w:bottom w:val="none" w:sz="0" w:space="0" w:color="auto"/>
                <w:right w:val="none" w:sz="0" w:space="0" w:color="auto"/>
              </w:divBdr>
            </w:div>
            <w:div w:id="1928876917">
              <w:marLeft w:val="7125"/>
              <w:marRight w:val="0"/>
              <w:marTop w:val="0"/>
              <w:marBottom w:val="0"/>
              <w:divBdr>
                <w:top w:val="none" w:sz="0" w:space="0" w:color="auto"/>
                <w:left w:val="none" w:sz="0" w:space="0" w:color="auto"/>
                <w:bottom w:val="none" w:sz="0" w:space="0" w:color="auto"/>
                <w:right w:val="none" w:sz="0" w:space="0" w:color="auto"/>
              </w:divBdr>
            </w:div>
            <w:div w:id="1295403282">
              <w:marLeft w:val="0"/>
              <w:marRight w:val="0"/>
              <w:marTop w:val="0"/>
              <w:marBottom w:val="0"/>
              <w:divBdr>
                <w:top w:val="none" w:sz="0" w:space="0" w:color="auto"/>
                <w:left w:val="none" w:sz="0" w:space="0" w:color="auto"/>
                <w:bottom w:val="none" w:sz="0" w:space="0" w:color="auto"/>
                <w:right w:val="none" w:sz="0" w:space="0" w:color="auto"/>
              </w:divBdr>
            </w:div>
            <w:div w:id="1136683815">
              <w:marLeft w:val="0"/>
              <w:marRight w:val="0"/>
              <w:marTop w:val="0"/>
              <w:marBottom w:val="0"/>
              <w:divBdr>
                <w:top w:val="none" w:sz="0" w:space="0" w:color="auto"/>
                <w:left w:val="none" w:sz="0" w:space="0" w:color="auto"/>
                <w:bottom w:val="none" w:sz="0" w:space="0" w:color="auto"/>
                <w:right w:val="none" w:sz="0" w:space="0" w:color="auto"/>
              </w:divBdr>
            </w:div>
            <w:div w:id="1449349179">
              <w:marLeft w:val="0"/>
              <w:marRight w:val="0"/>
              <w:marTop w:val="0"/>
              <w:marBottom w:val="0"/>
              <w:divBdr>
                <w:top w:val="none" w:sz="0" w:space="0" w:color="auto"/>
                <w:left w:val="none" w:sz="0" w:space="0" w:color="auto"/>
                <w:bottom w:val="none" w:sz="0" w:space="0" w:color="auto"/>
                <w:right w:val="none" w:sz="0" w:space="0" w:color="auto"/>
              </w:divBdr>
            </w:div>
            <w:div w:id="475680870">
              <w:marLeft w:val="0"/>
              <w:marRight w:val="0"/>
              <w:marTop w:val="0"/>
              <w:marBottom w:val="0"/>
              <w:divBdr>
                <w:top w:val="none" w:sz="0" w:space="0" w:color="auto"/>
                <w:left w:val="none" w:sz="0" w:space="0" w:color="auto"/>
                <w:bottom w:val="none" w:sz="0" w:space="0" w:color="auto"/>
                <w:right w:val="none" w:sz="0" w:space="0" w:color="auto"/>
              </w:divBdr>
            </w:div>
            <w:div w:id="1995527273">
              <w:marLeft w:val="0"/>
              <w:marRight w:val="0"/>
              <w:marTop w:val="0"/>
              <w:marBottom w:val="0"/>
              <w:divBdr>
                <w:top w:val="none" w:sz="0" w:space="0" w:color="auto"/>
                <w:left w:val="none" w:sz="0" w:space="0" w:color="auto"/>
                <w:bottom w:val="none" w:sz="0" w:space="0" w:color="auto"/>
                <w:right w:val="none" w:sz="0" w:space="0" w:color="auto"/>
              </w:divBdr>
            </w:div>
            <w:div w:id="18577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5501">
      <w:bodyDiv w:val="1"/>
      <w:marLeft w:val="0"/>
      <w:marRight w:val="0"/>
      <w:marTop w:val="0"/>
      <w:marBottom w:val="0"/>
      <w:divBdr>
        <w:top w:val="none" w:sz="0" w:space="0" w:color="auto"/>
        <w:left w:val="none" w:sz="0" w:space="0" w:color="auto"/>
        <w:bottom w:val="none" w:sz="0" w:space="0" w:color="auto"/>
        <w:right w:val="none" w:sz="0" w:space="0" w:color="auto"/>
      </w:divBdr>
      <w:divsChild>
        <w:div w:id="637420748">
          <w:marLeft w:val="0"/>
          <w:marRight w:val="0"/>
          <w:marTop w:val="0"/>
          <w:marBottom w:val="0"/>
          <w:divBdr>
            <w:top w:val="none" w:sz="0" w:space="0" w:color="auto"/>
            <w:left w:val="none" w:sz="0" w:space="0" w:color="auto"/>
            <w:bottom w:val="none" w:sz="0" w:space="0" w:color="auto"/>
            <w:right w:val="none" w:sz="0" w:space="0" w:color="auto"/>
          </w:divBdr>
          <w:divsChild>
            <w:div w:id="319965994">
              <w:marLeft w:val="0"/>
              <w:marRight w:val="0"/>
              <w:marTop w:val="0"/>
              <w:marBottom w:val="0"/>
              <w:divBdr>
                <w:top w:val="none" w:sz="0" w:space="0" w:color="auto"/>
                <w:left w:val="none" w:sz="0" w:space="0" w:color="auto"/>
                <w:bottom w:val="none" w:sz="0" w:space="0" w:color="auto"/>
                <w:right w:val="none" w:sz="0" w:space="0" w:color="auto"/>
              </w:divBdr>
              <w:divsChild>
                <w:div w:id="1143691407">
                  <w:marLeft w:val="0"/>
                  <w:marRight w:val="0"/>
                  <w:marTop w:val="0"/>
                  <w:marBottom w:val="0"/>
                  <w:divBdr>
                    <w:top w:val="none" w:sz="0" w:space="0" w:color="auto"/>
                    <w:left w:val="none" w:sz="0" w:space="0" w:color="auto"/>
                    <w:bottom w:val="none" w:sz="0" w:space="0" w:color="auto"/>
                    <w:right w:val="none" w:sz="0" w:space="0" w:color="auto"/>
                  </w:divBdr>
                  <w:divsChild>
                    <w:div w:id="1771316762">
                      <w:marLeft w:val="0"/>
                      <w:marRight w:val="0"/>
                      <w:marTop w:val="0"/>
                      <w:marBottom w:val="0"/>
                      <w:divBdr>
                        <w:top w:val="none" w:sz="0" w:space="0" w:color="auto"/>
                        <w:left w:val="none" w:sz="0" w:space="0" w:color="auto"/>
                        <w:bottom w:val="none" w:sz="0" w:space="0" w:color="auto"/>
                        <w:right w:val="none" w:sz="0" w:space="0" w:color="auto"/>
                      </w:divBdr>
                    </w:div>
                    <w:div w:id="11666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7834">
          <w:marLeft w:val="0"/>
          <w:marRight w:val="0"/>
          <w:marTop w:val="0"/>
          <w:marBottom w:val="0"/>
          <w:divBdr>
            <w:top w:val="none" w:sz="0" w:space="0" w:color="auto"/>
            <w:left w:val="none" w:sz="0" w:space="0" w:color="auto"/>
            <w:bottom w:val="none" w:sz="0" w:space="0" w:color="auto"/>
            <w:right w:val="none" w:sz="0" w:space="0" w:color="auto"/>
          </w:divBdr>
          <w:divsChild>
            <w:div w:id="1866676544">
              <w:marLeft w:val="0"/>
              <w:marRight w:val="0"/>
              <w:marTop w:val="0"/>
              <w:marBottom w:val="0"/>
              <w:divBdr>
                <w:top w:val="none" w:sz="0" w:space="0" w:color="auto"/>
                <w:left w:val="none" w:sz="0" w:space="0" w:color="auto"/>
                <w:bottom w:val="none" w:sz="0" w:space="0" w:color="auto"/>
                <w:right w:val="none" w:sz="0" w:space="0" w:color="auto"/>
              </w:divBdr>
            </w:div>
            <w:div w:id="1878929416">
              <w:marLeft w:val="7125"/>
              <w:marRight w:val="0"/>
              <w:marTop w:val="0"/>
              <w:marBottom w:val="0"/>
              <w:divBdr>
                <w:top w:val="none" w:sz="0" w:space="0" w:color="auto"/>
                <w:left w:val="none" w:sz="0" w:space="0" w:color="auto"/>
                <w:bottom w:val="none" w:sz="0" w:space="0" w:color="auto"/>
                <w:right w:val="none" w:sz="0" w:space="0" w:color="auto"/>
              </w:divBdr>
            </w:div>
            <w:div w:id="1063214205">
              <w:marLeft w:val="0"/>
              <w:marRight w:val="0"/>
              <w:marTop w:val="0"/>
              <w:marBottom w:val="0"/>
              <w:divBdr>
                <w:top w:val="none" w:sz="0" w:space="0" w:color="auto"/>
                <w:left w:val="none" w:sz="0" w:space="0" w:color="auto"/>
                <w:bottom w:val="none" w:sz="0" w:space="0" w:color="auto"/>
                <w:right w:val="none" w:sz="0" w:space="0" w:color="auto"/>
              </w:divBdr>
            </w:div>
            <w:div w:id="970981944">
              <w:marLeft w:val="0"/>
              <w:marRight w:val="0"/>
              <w:marTop w:val="0"/>
              <w:marBottom w:val="0"/>
              <w:divBdr>
                <w:top w:val="none" w:sz="0" w:space="0" w:color="auto"/>
                <w:left w:val="none" w:sz="0" w:space="0" w:color="auto"/>
                <w:bottom w:val="none" w:sz="0" w:space="0" w:color="auto"/>
                <w:right w:val="none" w:sz="0" w:space="0" w:color="auto"/>
              </w:divBdr>
            </w:div>
            <w:div w:id="399980645">
              <w:marLeft w:val="7125"/>
              <w:marRight w:val="0"/>
              <w:marTop w:val="0"/>
              <w:marBottom w:val="0"/>
              <w:divBdr>
                <w:top w:val="none" w:sz="0" w:space="0" w:color="auto"/>
                <w:left w:val="none" w:sz="0" w:space="0" w:color="auto"/>
                <w:bottom w:val="none" w:sz="0" w:space="0" w:color="auto"/>
                <w:right w:val="none" w:sz="0" w:space="0" w:color="auto"/>
              </w:divBdr>
            </w:div>
            <w:div w:id="274795277">
              <w:marLeft w:val="0"/>
              <w:marRight w:val="0"/>
              <w:marTop w:val="0"/>
              <w:marBottom w:val="0"/>
              <w:divBdr>
                <w:top w:val="none" w:sz="0" w:space="0" w:color="auto"/>
                <w:left w:val="none" w:sz="0" w:space="0" w:color="auto"/>
                <w:bottom w:val="none" w:sz="0" w:space="0" w:color="auto"/>
                <w:right w:val="none" w:sz="0" w:space="0" w:color="auto"/>
              </w:divBdr>
              <w:divsChild>
                <w:div w:id="1215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33391">
              <w:marLeft w:val="7125"/>
              <w:marRight w:val="0"/>
              <w:marTop w:val="0"/>
              <w:marBottom w:val="0"/>
              <w:divBdr>
                <w:top w:val="none" w:sz="0" w:space="0" w:color="auto"/>
                <w:left w:val="none" w:sz="0" w:space="0" w:color="auto"/>
                <w:bottom w:val="none" w:sz="0" w:space="0" w:color="auto"/>
                <w:right w:val="none" w:sz="0" w:space="0" w:color="auto"/>
              </w:divBdr>
            </w:div>
            <w:div w:id="1813909396">
              <w:marLeft w:val="0"/>
              <w:marRight w:val="0"/>
              <w:marTop w:val="0"/>
              <w:marBottom w:val="0"/>
              <w:divBdr>
                <w:top w:val="none" w:sz="0" w:space="0" w:color="auto"/>
                <w:left w:val="none" w:sz="0" w:space="0" w:color="auto"/>
                <w:bottom w:val="none" w:sz="0" w:space="0" w:color="auto"/>
                <w:right w:val="none" w:sz="0" w:space="0" w:color="auto"/>
              </w:divBdr>
            </w:div>
            <w:div w:id="840124138">
              <w:marLeft w:val="0"/>
              <w:marRight w:val="0"/>
              <w:marTop w:val="0"/>
              <w:marBottom w:val="0"/>
              <w:divBdr>
                <w:top w:val="none" w:sz="0" w:space="0" w:color="auto"/>
                <w:left w:val="none" w:sz="0" w:space="0" w:color="auto"/>
                <w:bottom w:val="none" w:sz="0" w:space="0" w:color="auto"/>
                <w:right w:val="none" w:sz="0" w:space="0" w:color="auto"/>
              </w:divBdr>
            </w:div>
            <w:div w:id="374282931">
              <w:marLeft w:val="0"/>
              <w:marRight w:val="0"/>
              <w:marTop w:val="0"/>
              <w:marBottom w:val="0"/>
              <w:divBdr>
                <w:top w:val="none" w:sz="0" w:space="0" w:color="auto"/>
                <w:left w:val="none" w:sz="0" w:space="0" w:color="auto"/>
                <w:bottom w:val="none" w:sz="0" w:space="0" w:color="auto"/>
                <w:right w:val="none" w:sz="0" w:space="0" w:color="auto"/>
              </w:divBdr>
            </w:div>
            <w:div w:id="1538545624">
              <w:marLeft w:val="0"/>
              <w:marRight w:val="0"/>
              <w:marTop w:val="0"/>
              <w:marBottom w:val="0"/>
              <w:divBdr>
                <w:top w:val="none" w:sz="0" w:space="0" w:color="auto"/>
                <w:left w:val="none" w:sz="0" w:space="0" w:color="auto"/>
                <w:bottom w:val="none" w:sz="0" w:space="0" w:color="auto"/>
                <w:right w:val="none" w:sz="0" w:space="0" w:color="auto"/>
              </w:divBdr>
            </w:div>
            <w:div w:id="582371698">
              <w:marLeft w:val="7125"/>
              <w:marRight w:val="0"/>
              <w:marTop w:val="0"/>
              <w:marBottom w:val="0"/>
              <w:divBdr>
                <w:top w:val="none" w:sz="0" w:space="0" w:color="auto"/>
                <w:left w:val="none" w:sz="0" w:space="0" w:color="auto"/>
                <w:bottom w:val="none" w:sz="0" w:space="0" w:color="auto"/>
                <w:right w:val="none" w:sz="0" w:space="0" w:color="auto"/>
              </w:divBdr>
            </w:div>
            <w:div w:id="1012492821">
              <w:marLeft w:val="0"/>
              <w:marRight w:val="0"/>
              <w:marTop w:val="0"/>
              <w:marBottom w:val="0"/>
              <w:divBdr>
                <w:top w:val="none" w:sz="0" w:space="0" w:color="auto"/>
                <w:left w:val="none" w:sz="0" w:space="0" w:color="auto"/>
                <w:bottom w:val="none" w:sz="0" w:space="0" w:color="auto"/>
                <w:right w:val="none" w:sz="0" w:space="0" w:color="auto"/>
              </w:divBdr>
            </w:div>
            <w:div w:id="1053045765">
              <w:marLeft w:val="7125"/>
              <w:marRight w:val="0"/>
              <w:marTop w:val="0"/>
              <w:marBottom w:val="0"/>
              <w:divBdr>
                <w:top w:val="none" w:sz="0" w:space="0" w:color="auto"/>
                <w:left w:val="none" w:sz="0" w:space="0" w:color="auto"/>
                <w:bottom w:val="none" w:sz="0" w:space="0" w:color="auto"/>
                <w:right w:val="none" w:sz="0" w:space="0" w:color="auto"/>
              </w:divBdr>
            </w:div>
            <w:div w:id="1042629805">
              <w:marLeft w:val="0"/>
              <w:marRight w:val="0"/>
              <w:marTop w:val="0"/>
              <w:marBottom w:val="0"/>
              <w:divBdr>
                <w:top w:val="none" w:sz="0" w:space="0" w:color="auto"/>
                <w:left w:val="none" w:sz="0" w:space="0" w:color="auto"/>
                <w:bottom w:val="none" w:sz="0" w:space="0" w:color="auto"/>
                <w:right w:val="none" w:sz="0" w:space="0" w:color="auto"/>
              </w:divBdr>
            </w:div>
            <w:div w:id="898054435">
              <w:marLeft w:val="0"/>
              <w:marRight w:val="0"/>
              <w:marTop w:val="0"/>
              <w:marBottom w:val="0"/>
              <w:divBdr>
                <w:top w:val="none" w:sz="0" w:space="0" w:color="auto"/>
                <w:left w:val="none" w:sz="0" w:space="0" w:color="auto"/>
                <w:bottom w:val="none" w:sz="0" w:space="0" w:color="auto"/>
                <w:right w:val="none" w:sz="0" w:space="0" w:color="auto"/>
              </w:divBdr>
            </w:div>
            <w:div w:id="202376585">
              <w:marLeft w:val="7125"/>
              <w:marRight w:val="0"/>
              <w:marTop w:val="0"/>
              <w:marBottom w:val="0"/>
              <w:divBdr>
                <w:top w:val="none" w:sz="0" w:space="0" w:color="auto"/>
                <w:left w:val="none" w:sz="0" w:space="0" w:color="auto"/>
                <w:bottom w:val="none" w:sz="0" w:space="0" w:color="auto"/>
                <w:right w:val="none" w:sz="0" w:space="0" w:color="auto"/>
              </w:divBdr>
            </w:div>
            <w:div w:id="1731880635">
              <w:marLeft w:val="0"/>
              <w:marRight w:val="0"/>
              <w:marTop w:val="0"/>
              <w:marBottom w:val="0"/>
              <w:divBdr>
                <w:top w:val="none" w:sz="0" w:space="0" w:color="auto"/>
                <w:left w:val="none" w:sz="0" w:space="0" w:color="auto"/>
                <w:bottom w:val="none" w:sz="0" w:space="0" w:color="auto"/>
                <w:right w:val="none" w:sz="0" w:space="0" w:color="auto"/>
              </w:divBdr>
            </w:div>
            <w:div w:id="1063215318">
              <w:marLeft w:val="0"/>
              <w:marRight w:val="0"/>
              <w:marTop w:val="0"/>
              <w:marBottom w:val="0"/>
              <w:divBdr>
                <w:top w:val="none" w:sz="0" w:space="0" w:color="auto"/>
                <w:left w:val="none" w:sz="0" w:space="0" w:color="auto"/>
                <w:bottom w:val="none" w:sz="0" w:space="0" w:color="auto"/>
                <w:right w:val="none" w:sz="0" w:space="0" w:color="auto"/>
              </w:divBdr>
              <w:divsChild>
                <w:div w:id="1000498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116372">
              <w:marLeft w:val="7125"/>
              <w:marRight w:val="0"/>
              <w:marTop w:val="0"/>
              <w:marBottom w:val="0"/>
              <w:divBdr>
                <w:top w:val="none" w:sz="0" w:space="0" w:color="auto"/>
                <w:left w:val="none" w:sz="0" w:space="0" w:color="auto"/>
                <w:bottom w:val="none" w:sz="0" w:space="0" w:color="auto"/>
                <w:right w:val="none" w:sz="0" w:space="0" w:color="auto"/>
              </w:divBdr>
            </w:div>
            <w:div w:id="648947477">
              <w:marLeft w:val="0"/>
              <w:marRight w:val="0"/>
              <w:marTop w:val="0"/>
              <w:marBottom w:val="0"/>
              <w:divBdr>
                <w:top w:val="none" w:sz="0" w:space="0" w:color="auto"/>
                <w:left w:val="none" w:sz="0" w:space="0" w:color="auto"/>
                <w:bottom w:val="none" w:sz="0" w:space="0" w:color="auto"/>
                <w:right w:val="none" w:sz="0" w:space="0" w:color="auto"/>
              </w:divBdr>
            </w:div>
            <w:div w:id="1619339229">
              <w:marLeft w:val="0"/>
              <w:marRight w:val="0"/>
              <w:marTop w:val="0"/>
              <w:marBottom w:val="0"/>
              <w:divBdr>
                <w:top w:val="none" w:sz="0" w:space="0" w:color="auto"/>
                <w:left w:val="none" w:sz="0" w:space="0" w:color="auto"/>
                <w:bottom w:val="none" w:sz="0" w:space="0" w:color="auto"/>
                <w:right w:val="none" w:sz="0" w:space="0" w:color="auto"/>
              </w:divBdr>
            </w:div>
            <w:div w:id="1714886374">
              <w:marLeft w:val="0"/>
              <w:marRight w:val="0"/>
              <w:marTop w:val="0"/>
              <w:marBottom w:val="0"/>
              <w:divBdr>
                <w:top w:val="none" w:sz="0" w:space="0" w:color="auto"/>
                <w:left w:val="none" w:sz="0" w:space="0" w:color="auto"/>
                <w:bottom w:val="none" w:sz="0" w:space="0" w:color="auto"/>
                <w:right w:val="none" w:sz="0" w:space="0" w:color="auto"/>
              </w:divBdr>
              <w:divsChild>
                <w:div w:id="1663849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960018">
              <w:marLeft w:val="7125"/>
              <w:marRight w:val="0"/>
              <w:marTop w:val="0"/>
              <w:marBottom w:val="0"/>
              <w:divBdr>
                <w:top w:val="none" w:sz="0" w:space="0" w:color="auto"/>
                <w:left w:val="none" w:sz="0" w:space="0" w:color="auto"/>
                <w:bottom w:val="none" w:sz="0" w:space="0" w:color="auto"/>
                <w:right w:val="none" w:sz="0" w:space="0" w:color="auto"/>
              </w:divBdr>
            </w:div>
            <w:div w:id="526022557">
              <w:marLeft w:val="0"/>
              <w:marRight w:val="0"/>
              <w:marTop w:val="0"/>
              <w:marBottom w:val="0"/>
              <w:divBdr>
                <w:top w:val="none" w:sz="0" w:space="0" w:color="auto"/>
                <w:left w:val="none" w:sz="0" w:space="0" w:color="auto"/>
                <w:bottom w:val="none" w:sz="0" w:space="0" w:color="auto"/>
                <w:right w:val="none" w:sz="0" w:space="0" w:color="auto"/>
              </w:divBdr>
            </w:div>
            <w:div w:id="1937128474">
              <w:marLeft w:val="0"/>
              <w:marRight w:val="0"/>
              <w:marTop w:val="0"/>
              <w:marBottom w:val="0"/>
              <w:divBdr>
                <w:top w:val="none" w:sz="0" w:space="0" w:color="auto"/>
                <w:left w:val="none" w:sz="0" w:space="0" w:color="auto"/>
                <w:bottom w:val="none" w:sz="0" w:space="0" w:color="auto"/>
                <w:right w:val="none" w:sz="0" w:space="0" w:color="auto"/>
              </w:divBdr>
            </w:div>
            <w:div w:id="1231308677">
              <w:marLeft w:val="0"/>
              <w:marRight w:val="0"/>
              <w:marTop w:val="0"/>
              <w:marBottom w:val="0"/>
              <w:divBdr>
                <w:top w:val="none" w:sz="0" w:space="0" w:color="auto"/>
                <w:left w:val="none" w:sz="0" w:space="0" w:color="auto"/>
                <w:bottom w:val="none" w:sz="0" w:space="0" w:color="auto"/>
                <w:right w:val="none" w:sz="0" w:space="0" w:color="auto"/>
              </w:divBdr>
            </w:div>
            <w:div w:id="1150439173">
              <w:marLeft w:val="7125"/>
              <w:marRight w:val="0"/>
              <w:marTop w:val="0"/>
              <w:marBottom w:val="0"/>
              <w:divBdr>
                <w:top w:val="none" w:sz="0" w:space="0" w:color="auto"/>
                <w:left w:val="none" w:sz="0" w:space="0" w:color="auto"/>
                <w:bottom w:val="none" w:sz="0" w:space="0" w:color="auto"/>
                <w:right w:val="none" w:sz="0" w:space="0" w:color="auto"/>
              </w:divBdr>
            </w:div>
            <w:div w:id="5064758">
              <w:marLeft w:val="0"/>
              <w:marRight w:val="0"/>
              <w:marTop w:val="0"/>
              <w:marBottom w:val="0"/>
              <w:divBdr>
                <w:top w:val="none" w:sz="0" w:space="0" w:color="auto"/>
                <w:left w:val="none" w:sz="0" w:space="0" w:color="auto"/>
                <w:bottom w:val="none" w:sz="0" w:space="0" w:color="auto"/>
                <w:right w:val="none" w:sz="0" w:space="0" w:color="auto"/>
              </w:divBdr>
            </w:div>
            <w:div w:id="1303271775">
              <w:marLeft w:val="0"/>
              <w:marRight w:val="0"/>
              <w:marTop w:val="0"/>
              <w:marBottom w:val="0"/>
              <w:divBdr>
                <w:top w:val="none" w:sz="0" w:space="0" w:color="auto"/>
                <w:left w:val="none" w:sz="0" w:space="0" w:color="auto"/>
                <w:bottom w:val="none" w:sz="0" w:space="0" w:color="auto"/>
                <w:right w:val="none" w:sz="0" w:space="0" w:color="auto"/>
              </w:divBdr>
            </w:div>
            <w:div w:id="972247066">
              <w:marLeft w:val="0"/>
              <w:marRight w:val="0"/>
              <w:marTop w:val="0"/>
              <w:marBottom w:val="0"/>
              <w:divBdr>
                <w:top w:val="none" w:sz="0" w:space="0" w:color="auto"/>
                <w:left w:val="none" w:sz="0" w:space="0" w:color="auto"/>
                <w:bottom w:val="none" w:sz="0" w:space="0" w:color="auto"/>
                <w:right w:val="none" w:sz="0" w:space="0" w:color="auto"/>
              </w:divBdr>
            </w:div>
            <w:div w:id="1671637012">
              <w:marLeft w:val="0"/>
              <w:marRight w:val="0"/>
              <w:marTop w:val="0"/>
              <w:marBottom w:val="0"/>
              <w:divBdr>
                <w:top w:val="none" w:sz="0" w:space="0" w:color="auto"/>
                <w:left w:val="none" w:sz="0" w:space="0" w:color="auto"/>
                <w:bottom w:val="none" w:sz="0" w:space="0" w:color="auto"/>
                <w:right w:val="none" w:sz="0" w:space="0" w:color="auto"/>
              </w:divBdr>
            </w:div>
            <w:div w:id="495656715">
              <w:marLeft w:val="0"/>
              <w:marRight w:val="0"/>
              <w:marTop w:val="0"/>
              <w:marBottom w:val="0"/>
              <w:divBdr>
                <w:top w:val="none" w:sz="0" w:space="0" w:color="auto"/>
                <w:left w:val="none" w:sz="0" w:space="0" w:color="auto"/>
                <w:bottom w:val="none" w:sz="0" w:space="0" w:color="auto"/>
                <w:right w:val="none" w:sz="0" w:space="0" w:color="auto"/>
              </w:divBdr>
            </w:div>
            <w:div w:id="1923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incult.info/article/nalogoviy-vychet/" TargetMode="External"/><Relationship Id="rId18" Type="http://schemas.openxmlformats.org/officeDocument/2006/relationships/hyperlink" Target="https://fincult.info/article/kreditnyy-potrebitelskiy-kooperativ-chto-eto-i-zachem-on-nuzhen/" TargetMode="External"/><Relationship Id="rId26" Type="http://schemas.openxmlformats.org/officeDocument/2006/relationships/hyperlink" Target="https://fincult.info/article/bankovskiy-schet-kak-otkryt-chto-takoe-bankovskaya-tayna-i-zachem-khranit-dengi-v-zolot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incult.info/article/kak-otkryt-vklad-v-banke/" TargetMode="External"/><Relationship Id="rId34" Type="http://schemas.openxmlformats.org/officeDocument/2006/relationships/hyperlink" Target="https://www.nalog.ru/rn10/news/tax_doc_news/5846491/" TargetMode="External"/><Relationship Id="rId7" Type="http://schemas.openxmlformats.org/officeDocument/2006/relationships/hyperlink" Target="https://fincult.info/article/broker-kak-ego-vybrat-i-kak-s-nim-rabotat/" TargetMode="External"/><Relationship Id="rId12" Type="http://schemas.openxmlformats.org/officeDocument/2006/relationships/hyperlink" Target="https://fincult.info/article/chto-takoe-individualnyy-investitsionnyy-schet/" TargetMode="External"/><Relationship Id="rId17" Type="http://schemas.openxmlformats.org/officeDocument/2006/relationships/hyperlink" Target="https://fincult.info/article/mikrofinansovye-organizatsii-chem-otlichayutsya-mkk-ot-mfk/" TargetMode="External"/><Relationship Id="rId25" Type="http://schemas.openxmlformats.org/officeDocument/2006/relationships/hyperlink" Target="https://fincult.info/article/kak-platit-nalog-na-dokhod-po-vkladam-/" TargetMode="External"/><Relationship Id="rId33" Type="http://schemas.openxmlformats.org/officeDocument/2006/relationships/hyperlink" Target="https://www.gosuslugi.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incult.info/article/mikrofinansovye-organizatsii-chem-otlichayutsya-mkk-ot-mfk/" TargetMode="External"/><Relationship Id="rId20" Type="http://schemas.openxmlformats.org/officeDocument/2006/relationships/image" Target="media/image4.png"/><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fincult.info/article/chto-takoe-aktsii-i-kak-na-nikh-zarabotat/" TargetMode="External"/><Relationship Id="rId11" Type="http://schemas.openxmlformats.org/officeDocument/2006/relationships/hyperlink" Target="https://fincult.info/article/paevye-fondy-kak-oni-rabotayut-i-kak-na-nikh-zarabotat/" TargetMode="External"/><Relationship Id="rId24" Type="http://schemas.openxmlformats.org/officeDocument/2006/relationships/hyperlink" Target="https://fincult.info/article/scheta-eskrou-chto-eto-i-zachem-oni-nuzhny/" TargetMode="External"/><Relationship Id="rId32" Type="http://schemas.openxmlformats.org/officeDocument/2006/relationships/hyperlink" Target="https://lkfl.nalog.ru/lk/" TargetMode="External"/><Relationship Id="rId37" Type="http://schemas.openxmlformats.org/officeDocument/2006/relationships/hyperlink" Target="https://www.gosuslugi.ru/category/taxes" TargetMode="External"/><Relationship Id="rId5" Type="http://schemas.openxmlformats.org/officeDocument/2006/relationships/image" Target="media/image1.png"/><Relationship Id="rId15" Type="http://schemas.openxmlformats.org/officeDocument/2006/relationships/hyperlink" Target="https://fincult.info/article/mfo-kak-na-nikh-zarabotat/" TargetMode="External"/><Relationship Id="rId23" Type="http://schemas.openxmlformats.org/officeDocument/2006/relationships/hyperlink" Target="http://www.cbr.ru/hd_base/KeyRate/" TargetMode="External"/><Relationship Id="rId28" Type="http://schemas.openxmlformats.org/officeDocument/2006/relationships/hyperlink" Target="https://www.nalog.gov.ru/rn77/news/activities_fts/12371012/" TargetMode="External"/><Relationship Id="rId36" Type="http://schemas.openxmlformats.org/officeDocument/2006/relationships/hyperlink" Target="https://service.nalog.ru/payment/tax-fl.html" TargetMode="External"/><Relationship Id="rId10" Type="http://schemas.openxmlformats.org/officeDocument/2006/relationships/hyperlink" Target="https://fincult.info/article/paevye-fondy-kak-oni-rabotayut-i-kak-na-nikh-zarabotat/" TargetMode="External"/><Relationship Id="rId19" Type="http://schemas.openxmlformats.org/officeDocument/2006/relationships/hyperlink" Target="https://cbr.ru/hd_base/KeyRate/" TargetMode="External"/><Relationship Id="rId31" Type="http://schemas.openxmlformats.org/officeDocument/2006/relationships/hyperlink" Target="https://www.nalog.ru/rn77/taxation/taxes/ndfl/form_ndfl/" TargetMode="External"/><Relationship Id="rId4" Type="http://schemas.openxmlformats.org/officeDocument/2006/relationships/webSettings" Target="webSettings.xml"/><Relationship Id="rId9" Type="http://schemas.openxmlformats.org/officeDocument/2006/relationships/hyperlink" Target="https://fincult.info/article/obligatsii-chto-eto-takoe-i-kak-na-nikh-zarabotat/" TargetMode="External"/><Relationship Id="rId14" Type="http://schemas.openxmlformats.org/officeDocument/2006/relationships/image" Target="media/image3.png"/><Relationship Id="rId22" Type="http://schemas.openxmlformats.org/officeDocument/2006/relationships/hyperlink" Target="http://publication.pravo.gov.ru/Document/View/0001202004010079?index=0&amp;rangeSize=1" TargetMode="External"/><Relationship Id="rId27" Type="http://schemas.openxmlformats.org/officeDocument/2006/relationships/hyperlink" Target="https://fincult.info/article/mify-i-pravda-o-dragotsennykh-metallakh/" TargetMode="External"/><Relationship Id="rId30" Type="http://schemas.openxmlformats.org/officeDocument/2006/relationships/hyperlink" Target="https://fincult.info/article/kto-takie-samozanyatye-kak-poluchit-etot-status-i-chto-on-daet/" TargetMode="External"/><Relationship Id="rId35" Type="http://schemas.openxmlformats.org/officeDocument/2006/relationships/hyperlink" Target="https://lkfl2.nalog.ru/lkfl/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2330</Words>
  <Characters>13286</Characters>
  <Application>Microsoft Office Word</Application>
  <DocSecurity>0</DocSecurity>
  <Lines>110</Lines>
  <Paragraphs>31</Paragraphs>
  <ScaleCrop>false</ScaleCrop>
  <Company/>
  <LinksUpToDate>false</LinksUpToDate>
  <CharactersWithSpaces>15585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2023-11-16T15:11:00Z</dcterms:created>
  <dcterms:modified xsi:type="dcterms:W3CDTF">2023-11-16T15:13:00Z</dcterms:modified>
</cp:coreProperties>
</file>